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5EB4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5B1D10">
        <w:rPr>
          <w:rFonts w:ascii="Lucida Sans Unicode" w:hAnsi="Lucida Sans Unicode" w:cs="Lucida Sans Unicode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1" locked="0" layoutInCell="1" allowOverlap="1" wp14:anchorId="420349C7" wp14:editId="133240B8">
            <wp:simplePos x="0" y="0"/>
            <wp:positionH relativeFrom="margin">
              <wp:align>right</wp:align>
            </wp:positionH>
            <wp:positionV relativeFrom="paragraph">
              <wp:posOffset>437</wp:posOffset>
            </wp:positionV>
            <wp:extent cx="1807200" cy="2516400"/>
            <wp:effectExtent l="0" t="0" r="3175" b="0"/>
            <wp:wrapTight wrapText="bothSides">
              <wp:wrapPolygon edited="0">
                <wp:start x="0" y="0"/>
                <wp:lineTo x="0" y="21426"/>
                <wp:lineTo x="21410" y="21426"/>
                <wp:lineTo x="21410" y="0"/>
                <wp:lineTo x="0" y="0"/>
              </wp:wrapPolygon>
            </wp:wrapTight>
            <wp:docPr id="2" name="Afbeelding 2" descr="G:\1.0 Algemene Zaken\Communicatie\Logo's en handtekeningen\logo BVS schooladv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.0 Algemene Zaken\Communicatie\Logo's en handtekeningen\logo BVS schooladv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25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FD736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085018D3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03D500D7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1D8DF5B3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A179357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257C5D1B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2F0C88E3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0EEC2929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14F3C252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6726EA5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4F0BAC3F" w14:textId="77777777" w:rsidR="00577FE5" w:rsidRPr="005B1D10" w:rsidRDefault="00577FE5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0D847FC4" w14:textId="77777777" w:rsidR="005B1D10" w:rsidRDefault="005B1D10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A502A13" w14:textId="77777777" w:rsidR="005B1D10" w:rsidRDefault="005B1D10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475D9398" w14:textId="77777777" w:rsidR="005B1D10" w:rsidRDefault="005B1D10" w:rsidP="00577FE5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1A20AE1E" w14:textId="77777777" w:rsidR="005B1D10" w:rsidRPr="005B1D10" w:rsidRDefault="00577FE5" w:rsidP="00577FE5">
      <w:pPr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5B1D10">
        <w:rPr>
          <w:rFonts w:ascii="Lucida Sans Unicode" w:hAnsi="Lucida Sans Unicode" w:cs="Lucida Sans Unicode"/>
          <w:b/>
          <w:sz w:val="40"/>
          <w:szCs w:val="40"/>
        </w:rPr>
        <w:t xml:space="preserve">Bijlagen </w:t>
      </w:r>
    </w:p>
    <w:p w14:paraId="0DDBD3D7" w14:textId="03A2DDB9" w:rsidR="00577FE5" w:rsidRPr="005B1D10" w:rsidRDefault="00577FE5" w:rsidP="00577FE5">
      <w:pPr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5B1D10">
        <w:rPr>
          <w:rFonts w:ascii="Lucida Sans Unicode" w:hAnsi="Lucida Sans Unicode" w:cs="Lucida Sans Unicode"/>
          <w:b/>
          <w:sz w:val="40"/>
          <w:szCs w:val="40"/>
        </w:rPr>
        <w:t>Leerlijnen alle domeinen Klas 6</w:t>
      </w:r>
    </w:p>
    <w:p w14:paraId="2FB72A46" w14:textId="0CE2DB8B" w:rsidR="00577FE5" w:rsidRPr="005B1D10" w:rsidRDefault="005B1D10" w:rsidP="00577FE5">
      <w:pPr>
        <w:jc w:val="center"/>
        <w:rPr>
          <w:rFonts w:ascii="Lucida Sans Unicode" w:hAnsi="Lucida Sans Unicode" w:cs="Lucida Sans Unicode"/>
          <w:b/>
          <w:sz w:val="40"/>
          <w:szCs w:val="40"/>
        </w:rPr>
      </w:pPr>
      <w:r w:rsidRPr="005B1D10">
        <w:rPr>
          <w:rFonts w:ascii="Lucida Sans Unicode" w:hAnsi="Lucida Sans Unicode" w:cs="Lucida Sans Unicode"/>
          <w:b/>
          <w:sz w:val="40"/>
          <w:szCs w:val="40"/>
        </w:rPr>
        <w:t>P</w:t>
      </w:r>
      <w:r w:rsidR="00577FE5" w:rsidRPr="005B1D10">
        <w:rPr>
          <w:rFonts w:ascii="Lucida Sans Unicode" w:hAnsi="Lucida Sans Unicode" w:cs="Lucida Sans Unicode"/>
          <w:b/>
          <w:sz w:val="40"/>
          <w:szCs w:val="40"/>
        </w:rPr>
        <w:t>eriodedoelen – leerlijnen</w:t>
      </w:r>
    </w:p>
    <w:p w14:paraId="25793B76" w14:textId="77777777" w:rsidR="00577FE5" w:rsidRPr="005B1D10" w:rsidRDefault="00577FE5">
      <w:pPr>
        <w:rPr>
          <w:rFonts w:ascii="Lucida Sans Unicode" w:hAnsi="Lucida Sans Unicode" w:cs="Lucida Sans Unicode"/>
          <w:sz w:val="20"/>
          <w:szCs w:val="20"/>
        </w:rPr>
      </w:pPr>
      <w:r w:rsidRPr="005B1D10">
        <w:rPr>
          <w:rFonts w:ascii="Lucida Sans Unicode" w:hAnsi="Lucida Sans Unicode" w:cs="Lucida Sans Unicode"/>
          <w:sz w:val="20"/>
          <w:szCs w:val="20"/>
        </w:rPr>
        <w:br w:type="page"/>
      </w:r>
    </w:p>
    <w:p w14:paraId="33CB7A55" w14:textId="77777777" w:rsidR="00D710A2" w:rsidRPr="005B1D10" w:rsidRDefault="00D710A2" w:rsidP="00577FE5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elraster"/>
        <w:tblW w:w="9085" w:type="dxa"/>
        <w:tblLayout w:type="fixed"/>
        <w:tblLook w:val="04A0" w:firstRow="1" w:lastRow="0" w:firstColumn="1" w:lastColumn="0" w:noHBand="0" w:noVBand="1"/>
      </w:tblPr>
      <w:tblGrid>
        <w:gridCol w:w="6091"/>
        <w:gridCol w:w="598"/>
        <w:gridCol w:w="599"/>
        <w:gridCol w:w="599"/>
        <w:gridCol w:w="599"/>
        <w:gridCol w:w="599"/>
      </w:tblGrid>
      <w:tr w:rsidR="00653BE5" w:rsidRPr="005B1D10" w14:paraId="441420F9" w14:textId="77777777" w:rsidTr="001E31A9">
        <w:trPr>
          <w:cantSplit/>
          <w:trHeight w:val="1134"/>
        </w:trPr>
        <w:tc>
          <w:tcPr>
            <w:tcW w:w="6091" w:type="dxa"/>
            <w:vAlign w:val="center"/>
          </w:tcPr>
          <w:p w14:paraId="2DFE6C45" w14:textId="77777777" w:rsidR="00653BE5" w:rsidRPr="005B1D10" w:rsidRDefault="00653BE5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564F6A38" w14:textId="5B32A071" w:rsidR="00653BE5" w:rsidRPr="005B1D10" w:rsidRDefault="00653BE5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Twee taalperiodes</w:t>
            </w:r>
            <w:r w:rsidR="004D40EA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 en een toneelperiode</w:t>
            </w:r>
          </w:p>
          <w:p w14:paraId="2D74CFC1" w14:textId="193D7C35" w:rsidR="00653BE5" w:rsidRPr="005B1D10" w:rsidRDefault="00653BE5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Taalbeschouwing: zinsontleding, woordsoorten, lijdend en bedrijvend</w:t>
            </w:r>
            <w:r w:rsidR="001C4E6D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, directe en indirecte rede, onderscheid maken in referentieniveaus</w:t>
            </w:r>
            <w:r w:rsidR="00565880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(</w:t>
            </w:r>
            <w:r w:rsidR="00A632A9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bv </w:t>
            </w:r>
            <w:r w:rsidR="00565880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2F aanboddoelen ook volgen)</w:t>
            </w:r>
          </w:p>
          <w:p w14:paraId="0964D266" w14:textId="70365EBB" w:rsidR="00653BE5" w:rsidRPr="005B1D10" w:rsidRDefault="00653BE5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Veel taal bij andere vakken: </w:t>
            </w:r>
          </w:p>
          <w:p w14:paraId="1BB55EBE" w14:textId="1B98CAD3" w:rsidR="00653BE5" w:rsidRPr="005B1D10" w:rsidRDefault="00653BE5" w:rsidP="0010556D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schrijven van teksten, </w:t>
            </w:r>
            <w:r w:rsidR="00C42C98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poëzie periode, </w:t>
            </w:r>
            <w:r w:rsidR="0066708E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gebruik tekstverwerkingsprogramma’s</w:t>
            </w:r>
            <w:r w:rsidR="001C4E6D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begrijpend lezen, spreekbeurten en presentaties</w:t>
            </w:r>
          </w:p>
        </w:tc>
        <w:tc>
          <w:tcPr>
            <w:tcW w:w="598" w:type="dxa"/>
            <w:textDirection w:val="tbRl"/>
          </w:tcPr>
          <w:p w14:paraId="180050A1" w14:textId="2D014289" w:rsidR="00653BE5" w:rsidRPr="005B1D10" w:rsidRDefault="00653BE5" w:rsidP="00E94B0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extDirection w:val="tbRl"/>
          </w:tcPr>
          <w:p w14:paraId="5F21ED67" w14:textId="24625A43" w:rsidR="00653BE5" w:rsidRPr="005B1D10" w:rsidRDefault="00653BE5" w:rsidP="00E94B0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textDirection w:val="tbRl"/>
          </w:tcPr>
          <w:p w14:paraId="1B9DC8B8" w14:textId="24B3E367" w:rsidR="00653BE5" w:rsidRPr="005B1D10" w:rsidRDefault="00653BE5" w:rsidP="002C7C9D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 xml:space="preserve">Toneel </w:t>
            </w:r>
          </w:p>
        </w:tc>
        <w:tc>
          <w:tcPr>
            <w:tcW w:w="599" w:type="dxa"/>
            <w:textDirection w:val="tbRl"/>
          </w:tcPr>
          <w:p w14:paraId="339D7C1C" w14:textId="27112903" w:rsidR="00653BE5" w:rsidRPr="005B1D10" w:rsidRDefault="00653BE5" w:rsidP="00CA061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Taal bij andere vakken</w:t>
            </w:r>
          </w:p>
        </w:tc>
        <w:tc>
          <w:tcPr>
            <w:tcW w:w="599" w:type="dxa"/>
            <w:textDirection w:val="tbRl"/>
          </w:tcPr>
          <w:p w14:paraId="3BAF0308" w14:textId="5F567BDF" w:rsidR="00653BE5" w:rsidRPr="005B1D10" w:rsidRDefault="00653BE5" w:rsidP="00CA0619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Taal bij andere vakken</w:t>
            </w:r>
          </w:p>
        </w:tc>
      </w:tr>
      <w:tr w:rsidR="00CD67CF" w:rsidRPr="005B1D10" w14:paraId="0907486B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70CC01FB" w14:textId="2AE0FE42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Taal</w:t>
            </w:r>
          </w:p>
        </w:tc>
        <w:tc>
          <w:tcPr>
            <w:tcW w:w="598" w:type="dxa"/>
            <w:shd w:val="clear" w:color="auto" w:fill="B4C6E7" w:themeFill="accent1" w:themeFillTint="66"/>
          </w:tcPr>
          <w:p w14:paraId="5D74FB22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6BD3386A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7F2EA725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21283E62" w14:textId="71C073FD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1FEE0374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56EF3CFA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7771EB16" w14:textId="1A11E174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Mondelinge taalvaardigheden (spreken en luisteren) - Klas 6</w:t>
            </w:r>
          </w:p>
        </w:tc>
        <w:tc>
          <w:tcPr>
            <w:tcW w:w="598" w:type="dxa"/>
            <w:shd w:val="clear" w:color="auto" w:fill="B4C6E7" w:themeFill="accent1" w:themeFillTint="66"/>
          </w:tcPr>
          <w:p w14:paraId="6854B05D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13FEC5EA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2C24B898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2FFB6B97" w14:textId="494661DA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5B5B4191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7A64F5C4" w14:textId="77777777" w:rsidTr="001E31A9">
        <w:tc>
          <w:tcPr>
            <w:tcW w:w="6091" w:type="dxa"/>
            <w:vAlign w:val="center"/>
          </w:tcPr>
          <w:p w14:paraId="330332D7" w14:textId="7A41FBEF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een oordeel over de waarde van een tekst verwoorden voor zichzelf en kan dit oordeel toelichten</w:t>
            </w:r>
          </w:p>
        </w:tc>
        <w:tc>
          <w:tcPr>
            <w:tcW w:w="598" w:type="dxa"/>
          </w:tcPr>
          <w:p w14:paraId="1CC22ACA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F04233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EDE568D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F288EEC" w14:textId="2457943B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FFB8E4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236355DF" w14:textId="77777777" w:rsidTr="001E31A9">
        <w:tc>
          <w:tcPr>
            <w:tcW w:w="6091" w:type="dxa"/>
            <w:vAlign w:val="center"/>
          </w:tcPr>
          <w:p w14:paraId="0E35529F" w14:textId="310A1F9A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Kan een standpunt beargumenteren en is daarbij overredend; kan luisteren en is betrokken in een gesprek in context met veel ruis; kan luisteren naar een huiswerkopdracht en zorgt ervoor alles goed op te kunnen nemen;</w:t>
            </w:r>
          </w:p>
        </w:tc>
        <w:tc>
          <w:tcPr>
            <w:tcW w:w="598" w:type="dxa"/>
          </w:tcPr>
          <w:p w14:paraId="2EAF5F53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E8CA85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348498F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AE2237" w14:textId="549DC2D5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635FE9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55FC23EB" w14:textId="77777777" w:rsidTr="001E31A9">
        <w:tc>
          <w:tcPr>
            <w:tcW w:w="6091" w:type="dxa"/>
            <w:vAlign w:val="center"/>
          </w:tcPr>
          <w:p w14:paraId="34E218F7" w14:textId="66FF0368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Kan verslag doen van groepswerk en daarin onpartijdig zijn; kan een discussie leiden en daarbij de voortgang bewaken; kan luisteren als leider in een discussie creëert daarvoor optimale luistervoorwaarden;</w:t>
            </w:r>
          </w:p>
        </w:tc>
        <w:tc>
          <w:tcPr>
            <w:tcW w:w="598" w:type="dxa"/>
          </w:tcPr>
          <w:p w14:paraId="60E4841C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9AD11D8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738C56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9265FC" w14:textId="1A4573AE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5F3834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241EBD1A" w14:textId="77777777" w:rsidTr="001E31A9">
        <w:tc>
          <w:tcPr>
            <w:tcW w:w="6091" w:type="dxa"/>
            <w:vAlign w:val="center"/>
          </w:tcPr>
          <w:p w14:paraId="44FAC01E" w14:textId="0ECD8324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stelling nemen en durft te discussiëren</w:t>
            </w:r>
          </w:p>
        </w:tc>
        <w:tc>
          <w:tcPr>
            <w:tcW w:w="598" w:type="dxa"/>
          </w:tcPr>
          <w:p w14:paraId="62A91F41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20F116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860869E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3CD7EC2" w14:textId="34D2DC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D84A0EF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626B80EE" w14:textId="77777777" w:rsidTr="001E31A9">
        <w:tc>
          <w:tcPr>
            <w:tcW w:w="6091" w:type="dxa"/>
            <w:vAlign w:val="center"/>
          </w:tcPr>
          <w:p w14:paraId="4A4964D6" w14:textId="38F28E41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kan deelnemen aan rollenspel in meer formele situaties; neemt deel aan debatten (Romeinse geschiedenis); kan een samenvatting van les of studietekst geven en daarbij de hoofdzaken/kern weergeven</w:t>
            </w:r>
          </w:p>
        </w:tc>
        <w:tc>
          <w:tcPr>
            <w:tcW w:w="598" w:type="dxa"/>
          </w:tcPr>
          <w:p w14:paraId="7CAE5023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454C38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F517AA8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89E3C5" w14:textId="6CAACB98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F3FE32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0FC80A6B" w14:textId="77777777" w:rsidTr="001E31A9">
        <w:tc>
          <w:tcPr>
            <w:tcW w:w="6091" w:type="dxa"/>
            <w:vAlign w:val="center"/>
          </w:tcPr>
          <w:p w14:paraId="513E1036" w14:textId="086C0829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Kan bij het vertellen van een verhaal of prozatekst, of gedichten uit de literatuur vorm geven aan de essentie uit tekst</w:t>
            </w:r>
          </w:p>
        </w:tc>
        <w:tc>
          <w:tcPr>
            <w:tcW w:w="598" w:type="dxa"/>
          </w:tcPr>
          <w:p w14:paraId="5500DB15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CE18AF3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6B3763C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9C4959" w14:textId="658FBF86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B6903B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190BDDD6" w14:textId="77777777" w:rsidTr="001E31A9">
        <w:tc>
          <w:tcPr>
            <w:tcW w:w="6091" w:type="dxa"/>
            <w:vAlign w:val="center"/>
          </w:tcPr>
          <w:p w14:paraId="08445C67" w14:textId="1470062B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(3): houdt bij spreken in de groep en bij reciteren rekening met de situatie en weet daarvoor de juiste techniek te hanteren</w:t>
            </w:r>
          </w:p>
        </w:tc>
        <w:tc>
          <w:tcPr>
            <w:tcW w:w="598" w:type="dxa"/>
          </w:tcPr>
          <w:p w14:paraId="4199915E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B6A9499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829A17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2D37612" w14:textId="5C0E3E8D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6544C5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D67CF" w:rsidRPr="005B1D10" w14:paraId="10528BCF" w14:textId="77777777" w:rsidTr="001E31A9">
        <w:tc>
          <w:tcPr>
            <w:tcW w:w="6091" w:type="dxa"/>
            <w:vAlign w:val="center"/>
          </w:tcPr>
          <w:p w14:paraId="10F963FB" w14:textId="04C8A208" w:rsidR="00CD67CF" w:rsidRPr="005B1D10" w:rsidRDefault="00CD67CF" w:rsidP="00CD67CF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luisteren naar een presentatie</w:t>
            </w:r>
          </w:p>
        </w:tc>
        <w:tc>
          <w:tcPr>
            <w:tcW w:w="598" w:type="dxa"/>
          </w:tcPr>
          <w:p w14:paraId="4A7D3B5F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5B8547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F14BF7E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A0348A7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B06D628" w14:textId="77777777" w:rsidR="00CD67CF" w:rsidRPr="005B1D10" w:rsidRDefault="00CD67CF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11670A" w:rsidRPr="005B1D10" w14:paraId="62BF0655" w14:textId="77777777" w:rsidTr="001E31A9">
        <w:tc>
          <w:tcPr>
            <w:tcW w:w="6091" w:type="dxa"/>
            <w:vAlign w:val="center"/>
          </w:tcPr>
          <w:p w14:paraId="01E2A531" w14:textId="3C0CE79D" w:rsidR="0011670A" w:rsidRPr="005B1D10" w:rsidRDefault="0011670A" w:rsidP="00CD67CF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kan luisteren naar verhalen uit de Romeinse geschiedschrijving</w:t>
            </w:r>
          </w:p>
        </w:tc>
        <w:tc>
          <w:tcPr>
            <w:tcW w:w="598" w:type="dxa"/>
          </w:tcPr>
          <w:p w14:paraId="6EE7FF32" w14:textId="77777777" w:rsidR="0011670A" w:rsidRPr="005B1D10" w:rsidRDefault="0011670A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5361C6C" w14:textId="77777777" w:rsidR="0011670A" w:rsidRPr="005B1D10" w:rsidRDefault="0011670A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7ED445D" w14:textId="77777777" w:rsidR="0011670A" w:rsidRPr="005B1D10" w:rsidRDefault="0011670A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4645132" w14:textId="77777777" w:rsidR="0011670A" w:rsidRPr="005B1D10" w:rsidRDefault="0011670A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78BA17D" w14:textId="77777777" w:rsidR="0011670A" w:rsidRPr="005B1D10" w:rsidRDefault="0011670A" w:rsidP="00CD67C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091359A3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35EECC37" w14:textId="26D7EE11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Lezen en begrijpen van teksten - Klas 6</w:t>
            </w:r>
          </w:p>
        </w:tc>
        <w:tc>
          <w:tcPr>
            <w:tcW w:w="598" w:type="dxa"/>
            <w:shd w:val="clear" w:color="auto" w:fill="B4C6E7" w:themeFill="accent1" w:themeFillTint="66"/>
          </w:tcPr>
          <w:p w14:paraId="251D2536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6A294A2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6B303729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33C10E31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104A2FAA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3D3917A0" w14:textId="77777777" w:rsidTr="001E31A9">
        <w:tc>
          <w:tcPr>
            <w:tcW w:w="6091" w:type="dxa"/>
            <w:vAlign w:val="center"/>
          </w:tcPr>
          <w:p w14:paraId="466283A1" w14:textId="319C9E92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teksten met wisselend vertellers perspectief lezen en zelfstandig teksten kiezen rondom een thema en daarbij de juiste leesstrategie bepalen</w:t>
            </w:r>
          </w:p>
        </w:tc>
        <w:tc>
          <w:tcPr>
            <w:tcW w:w="598" w:type="dxa"/>
          </w:tcPr>
          <w:p w14:paraId="4C6080EB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D3E9183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8D15D6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E8B8277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18F343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69B5731E" w14:textId="77777777" w:rsidTr="001E31A9">
        <w:tc>
          <w:tcPr>
            <w:tcW w:w="6091" w:type="dxa"/>
            <w:vAlign w:val="center"/>
          </w:tcPr>
          <w:p w14:paraId="524C1723" w14:textId="139919D6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(1): zoekend lezen; globaal lezen; nauwkeurig lezen; studerend lezen; voorspellen; voorkennis activeren; monitoren; visualiseren; woorden leren uit het 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verhaal; vragen stellen; hoofdgedachte; samenvatten; mening geven.</w:t>
            </w:r>
          </w:p>
        </w:tc>
        <w:tc>
          <w:tcPr>
            <w:tcW w:w="598" w:type="dxa"/>
          </w:tcPr>
          <w:p w14:paraId="4C207487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233E9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E008003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3BB76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1F89D3F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105B595A" w14:textId="77777777" w:rsidTr="001E31A9">
        <w:tc>
          <w:tcPr>
            <w:tcW w:w="6091" w:type="dxa"/>
            <w:vAlign w:val="center"/>
          </w:tcPr>
          <w:p w14:paraId="710E4234" w14:textId="34E0DE3F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Kan eenvoudige adolescentenliteratuur herkennend lezen</w:t>
            </w:r>
          </w:p>
        </w:tc>
        <w:tc>
          <w:tcPr>
            <w:tcW w:w="598" w:type="dxa"/>
          </w:tcPr>
          <w:p w14:paraId="4B0EABD7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CE34720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F51148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8CFC59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B9A77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43943CDE" w14:textId="77777777" w:rsidTr="001E31A9">
        <w:tc>
          <w:tcPr>
            <w:tcW w:w="6091" w:type="dxa"/>
            <w:vAlign w:val="center"/>
          </w:tcPr>
          <w:p w14:paraId="1B7F9DC0" w14:textId="67A1500E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het denken, voelen en handelen van de personages beschrijven</w:t>
            </w:r>
          </w:p>
        </w:tc>
        <w:tc>
          <w:tcPr>
            <w:tcW w:w="598" w:type="dxa"/>
          </w:tcPr>
          <w:p w14:paraId="09D3903E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4514490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B98ACA7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B24480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ECFC3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7B73ED7A" w14:textId="77777777" w:rsidTr="001E31A9">
        <w:tc>
          <w:tcPr>
            <w:tcW w:w="6091" w:type="dxa"/>
            <w:vAlign w:val="center"/>
          </w:tcPr>
          <w:p w14:paraId="28EFF2A8" w14:textId="5249D5D5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leesboeken (diverse genres), jeugdliteratuur, een tekst met probleem, een overtuigende tekst, een tekst waarin een verzoek wordt gedaan</w:t>
            </w:r>
          </w:p>
        </w:tc>
        <w:tc>
          <w:tcPr>
            <w:tcW w:w="598" w:type="dxa"/>
          </w:tcPr>
          <w:p w14:paraId="183CE0F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2900819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C26BD0C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52F3366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ED3B92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6C2AF2A1" w14:textId="77777777" w:rsidTr="001E31A9">
        <w:tc>
          <w:tcPr>
            <w:tcW w:w="6091" w:type="dxa"/>
            <w:vAlign w:val="center"/>
          </w:tcPr>
          <w:p w14:paraId="296A645F" w14:textId="2806CD12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een tekst waarin een uitleg wordt gegeven, column, verslag, toneeltekst, bijsluiters van medicijnen, recepten, gebruiksaanwijzingen, tv-gids, gedichten</w:t>
            </w:r>
          </w:p>
        </w:tc>
        <w:tc>
          <w:tcPr>
            <w:tcW w:w="598" w:type="dxa"/>
          </w:tcPr>
          <w:p w14:paraId="71995E82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3CBA4C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0571F52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9596BDF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68C371C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26D15CD1" w14:textId="77777777" w:rsidTr="001E31A9">
        <w:tc>
          <w:tcPr>
            <w:tcW w:w="6091" w:type="dxa"/>
            <w:vAlign w:val="center"/>
          </w:tcPr>
          <w:p w14:paraId="46AAF2F0" w14:textId="2164CC81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(3): kan de geschiedenis chronologisch navertellen; kan bepalen in welke mate de personages en gebeurtenissen herkenbaar en realistisch zijn</w:t>
            </w:r>
          </w:p>
        </w:tc>
        <w:tc>
          <w:tcPr>
            <w:tcW w:w="598" w:type="dxa"/>
          </w:tcPr>
          <w:p w14:paraId="2736C31F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AE83F3F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B5330B6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1808C2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B8CE246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2C9F833F" w14:textId="77777777" w:rsidTr="001E31A9">
        <w:tc>
          <w:tcPr>
            <w:tcW w:w="6091" w:type="dxa"/>
            <w:vAlign w:val="center"/>
          </w:tcPr>
          <w:p w14:paraId="48E28482" w14:textId="0E032B6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de hoofdgedachte van een tekst weergeven</w:t>
            </w:r>
          </w:p>
        </w:tc>
        <w:tc>
          <w:tcPr>
            <w:tcW w:w="598" w:type="dxa"/>
          </w:tcPr>
          <w:p w14:paraId="35024D1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4551BDD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F69DBE1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253A80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E4232B0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0476B293" w14:textId="77777777" w:rsidTr="001E31A9">
        <w:tc>
          <w:tcPr>
            <w:tcW w:w="6091" w:type="dxa"/>
            <w:vAlign w:val="center"/>
          </w:tcPr>
          <w:p w14:paraId="7E7AE4A5" w14:textId="0C564F63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leesboeken (diverse genres), jeugdliteratuur, een tekst met probleem, een overtuigende tekst, een tekst waarin een verzoek wordt gedaan</w:t>
            </w:r>
          </w:p>
        </w:tc>
        <w:tc>
          <w:tcPr>
            <w:tcW w:w="598" w:type="dxa"/>
          </w:tcPr>
          <w:p w14:paraId="4BA28933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763BBA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87FA6D5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43007C1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1A650CE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1A2922DE" w14:textId="77777777" w:rsidTr="001E31A9">
        <w:tc>
          <w:tcPr>
            <w:tcW w:w="6091" w:type="dxa"/>
            <w:vAlign w:val="center"/>
          </w:tcPr>
          <w:p w14:paraId="58AD6CAB" w14:textId="62D954BD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een tekst waarin een uitleg wordt gegeven, column, verslag, toneeltekst, bijsluiters van medicijnen, recepten, gebruiksaanwijzingen, tv-gids, gedichten</w:t>
            </w:r>
          </w:p>
        </w:tc>
        <w:tc>
          <w:tcPr>
            <w:tcW w:w="598" w:type="dxa"/>
          </w:tcPr>
          <w:p w14:paraId="102ECFF7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EECE329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F71AFC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770C393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C0BC248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6445F6" w:rsidRPr="005B1D10" w14:paraId="117322A8" w14:textId="77777777" w:rsidTr="001E31A9">
        <w:tc>
          <w:tcPr>
            <w:tcW w:w="6091" w:type="dxa"/>
            <w:vAlign w:val="center"/>
          </w:tcPr>
          <w:p w14:paraId="372B68E7" w14:textId="54FE453C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(3): Is actief bij leesactiviteiten die buiten het normale lesprogramma vallen (schrijvers op school);</w:t>
            </w:r>
          </w:p>
        </w:tc>
        <w:tc>
          <w:tcPr>
            <w:tcW w:w="598" w:type="dxa"/>
          </w:tcPr>
          <w:p w14:paraId="17643FFC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BF766C2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BBCFAFF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BF5F030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50C3C54" w14:textId="77777777" w:rsidR="006445F6" w:rsidRPr="005B1D10" w:rsidRDefault="006445F6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45BE2" w:rsidRPr="005B1D10" w14:paraId="1FEBDF31" w14:textId="77777777" w:rsidTr="001E31A9">
        <w:tc>
          <w:tcPr>
            <w:tcW w:w="6091" w:type="dxa"/>
            <w:vAlign w:val="center"/>
          </w:tcPr>
          <w:p w14:paraId="1FB6A9A4" w14:textId="2D558BDF" w:rsidR="00B45BE2" w:rsidRPr="005B1D10" w:rsidRDefault="00B45BE2" w:rsidP="006445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(4): Kan studieteksten en (digitale) bronnen zelfstandig verwerken en daarbij de juiste leesstrategie kiezen; kan betogende teksten lezen; kan geschikte teksten vinden; kan favoriete boeken en genres aangeven;</w:t>
            </w:r>
          </w:p>
        </w:tc>
        <w:tc>
          <w:tcPr>
            <w:tcW w:w="598" w:type="dxa"/>
          </w:tcPr>
          <w:p w14:paraId="3D96C71A" w14:textId="77777777" w:rsidR="00B45BE2" w:rsidRPr="005B1D10" w:rsidRDefault="00B45BE2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C611812" w14:textId="77777777" w:rsidR="00B45BE2" w:rsidRPr="005B1D10" w:rsidRDefault="00B45BE2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3E54C66" w14:textId="77777777" w:rsidR="00B45BE2" w:rsidRPr="005B1D10" w:rsidRDefault="00B45BE2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EB0A112" w14:textId="77777777" w:rsidR="00B45BE2" w:rsidRPr="005B1D10" w:rsidRDefault="00B45BE2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9201C56" w14:textId="77777777" w:rsidR="00B45BE2" w:rsidRPr="005B1D10" w:rsidRDefault="00B45BE2" w:rsidP="006445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7E9B9D12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09054D18" w14:textId="58E794A0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Schrijven van teksten - Klas 6</w:t>
            </w:r>
          </w:p>
        </w:tc>
        <w:tc>
          <w:tcPr>
            <w:tcW w:w="598" w:type="dxa"/>
            <w:shd w:val="clear" w:color="auto" w:fill="B4C6E7" w:themeFill="accent1" w:themeFillTint="66"/>
          </w:tcPr>
          <w:p w14:paraId="2B6B3ED4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4C560BD4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45340457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77976827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06838540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397ECCC3" w14:textId="77777777" w:rsidTr="001E31A9">
        <w:tc>
          <w:tcPr>
            <w:tcW w:w="6091" w:type="dxa"/>
            <w:vAlign w:val="center"/>
          </w:tcPr>
          <w:p w14:paraId="32E5BDEA" w14:textId="21494CEA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rekening houden met een onbekend publiek</w:t>
            </w:r>
          </w:p>
        </w:tc>
        <w:tc>
          <w:tcPr>
            <w:tcW w:w="598" w:type="dxa"/>
          </w:tcPr>
          <w:p w14:paraId="32B395F2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E8C39E2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3646C85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EA3E031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FDC8248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4D54144B" w14:textId="77777777" w:rsidTr="001E31A9">
        <w:tc>
          <w:tcPr>
            <w:tcW w:w="6091" w:type="dxa"/>
            <w:vAlign w:val="center"/>
          </w:tcPr>
          <w:p w14:paraId="50822F0E" w14:textId="06BBA0E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Is doel- en publiekgericht</w:t>
            </w:r>
          </w:p>
        </w:tc>
        <w:tc>
          <w:tcPr>
            <w:tcW w:w="598" w:type="dxa"/>
          </w:tcPr>
          <w:p w14:paraId="2D53FA3D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9B3BAF3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948A199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26C429F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E44B803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175066DC" w14:textId="77777777" w:rsidTr="001E31A9">
        <w:tc>
          <w:tcPr>
            <w:tcW w:w="6091" w:type="dxa"/>
            <w:vAlign w:val="center"/>
          </w:tcPr>
          <w:p w14:paraId="2D9B6CD8" w14:textId="30A61726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diverse genres en tekstsoorten schrijven.</w:t>
            </w:r>
          </w:p>
        </w:tc>
        <w:tc>
          <w:tcPr>
            <w:tcW w:w="598" w:type="dxa"/>
          </w:tcPr>
          <w:p w14:paraId="3EAB6E04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1A8573C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E76E81B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2B36133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6A4B214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188140C6" w14:textId="77777777" w:rsidTr="001E31A9">
        <w:tc>
          <w:tcPr>
            <w:tcW w:w="6091" w:type="dxa"/>
            <w:vAlign w:val="center"/>
          </w:tcPr>
          <w:p w14:paraId="0286C53E" w14:textId="290A1A98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kan een onderhoudende tekst schrijven; werkt in hoge mate zelfstandig bij schrijven</w:t>
            </w:r>
          </w:p>
        </w:tc>
        <w:tc>
          <w:tcPr>
            <w:tcW w:w="598" w:type="dxa"/>
          </w:tcPr>
          <w:p w14:paraId="07497B4C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90BC6B0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F60BD98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D5656DE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44F7D29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26EC56D4" w14:textId="77777777" w:rsidTr="001E31A9">
        <w:tc>
          <w:tcPr>
            <w:tcW w:w="6091" w:type="dxa"/>
            <w:vAlign w:val="center"/>
          </w:tcPr>
          <w:p w14:paraId="136243CE" w14:textId="03AAFB62" w:rsidR="00CF7264" w:rsidRPr="005B1D10" w:rsidRDefault="00CF7264" w:rsidP="00CF7264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een samenvatting maken van een gelezen tekst</w:t>
            </w:r>
          </w:p>
        </w:tc>
        <w:tc>
          <w:tcPr>
            <w:tcW w:w="598" w:type="dxa"/>
          </w:tcPr>
          <w:p w14:paraId="3BCFED82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2D76C7E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D69F691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524D585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12015AC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699C88D4" w14:textId="77777777" w:rsidTr="001E31A9">
        <w:tc>
          <w:tcPr>
            <w:tcW w:w="6091" w:type="dxa"/>
            <w:vAlign w:val="center"/>
          </w:tcPr>
          <w:p w14:paraId="0E8FE305" w14:textId="517AA0FD" w:rsidR="00CF7264" w:rsidRPr="005B1D10" w:rsidRDefault="00CF7264" w:rsidP="00CF7264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kan een recensie schrijven</w:t>
            </w:r>
          </w:p>
        </w:tc>
        <w:tc>
          <w:tcPr>
            <w:tcW w:w="598" w:type="dxa"/>
          </w:tcPr>
          <w:p w14:paraId="4104EB7E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4CB0ED9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2D057F03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6E66A62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08C18B5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39E0962F" w14:textId="77777777" w:rsidTr="001E31A9">
        <w:tc>
          <w:tcPr>
            <w:tcW w:w="6091" w:type="dxa"/>
            <w:vAlign w:val="center"/>
          </w:tcPr>
          <w:p w14:paraId="014930B6" w14:textId="687EE133" w:rsidR="00CF7264" w:rsidRPr="005B1D10" w:rsidRDefault="00CF7264" w:rsidP="00CF7264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Kan een correcte proefbeschrijving maken bij natuurkunde</w:t>
            </w:r>
          </w:p>
        </w:tc>
        <w:tc>
          <w:tcPr>
            <w:tcW w:w="598" w:type="dxa"/>
          </w:tcPr>
          <w:p w14:paraId="6FDE62FF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188C946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79E5261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4FCB25CF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76567C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F7264" w:rsidRPr="005B1D10" w14:paraId="73FEDFEF" w14:textId="77777777" w:rsidTr="001E31A9">
        <w:tc>
          <w:tcPr>
            <w:tcW w:w="6091" w:type="dxa"/>
            <w:vAlign w:val="center"/>
          </w:tcPr>
          <w:p w14:paraId="70EC6C10" w14:textId="669252D1" w:rsidR="00CF7264" w:rsidRPr="005B1D10" w:rsidRDefault="00CF7264" w:rsidP="00CF7264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kan een tekstbespreking leiden; kan werken met tekstverwerkingsprogramma's;</w:t>
            </w:r>
          </w:p>
        </w:tc>
        <w:tc>
          <w:tcPr>
            <w:tcW w:w="598" w:type="dxa"/>
          </w:tcPr>
          <w:p w14:paraId="38FA9055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F7FE3B8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84FF7B0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5EDDFFDD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05ADB4D4" w14:textId="77777777" w:rsidR="00CF7264" w:rsidRPr="005B1D10" w:rsidRDefault="00CF7264" w:rsidP="00CF726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5A0F" w:rsidRPr="005B1D10" w14:paraId="5E9CDAC9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319EAC38" w14:textId="098A67F8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Grafische vormgeving - Klas 6</w:t>
            </w:r>
          </w:p>
        </w:tc>
        <w:tc>
          <w:tcPr>
            <w:tcW w:w="598" w:type="dxa"/>
            <w:shd w:val="clear" w:color="auto" w:fill="B4C6E7" w:themeFill="accent1" w:themeFillTint="66"/>
          </w:tcPr>
          <w:p w14:paraId="2F41B457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06B038D6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436726B4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67449949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B4C6E7" w:themeFill="accent1" w:themeFillTint="66"/>
          </w:tcPr>
          <w:p w14:paraId="4DB973D0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5A0F" w:rsidRPr="005B1D10" w14:paraId="0CEBA255" w14:textId="77777777" w:rsidTr="001E31A9">
        <w:tc>
          <w:tcPr>
            <w:tcW w:w="6091" w:type="dxa"/>
            <w:vAlign w:val="center"/>
          </w:tcPr>
          <w:p w14:paraId="42824442" w14:textId="6A5EBCB4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Schrijft vlot in een leesbaar, eigen handschrift</w:t>
            </w:r>
          </w:p>
        </w:tc>
        <w:tc>
          <w:tcPr>
            <w:tcW w:w="598" w:type="dxa"/>
          </w:tcPr>
          <w:p w14:paraId="1A817FC1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50ED88A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C550278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44CABD4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6C68D621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5A0F" w:rsidRPr="005B1D10" w14:paraId="7F3CFC61" w14:textId="77777777" w:rsidTr="001E31A9">
        <w:tc>
          <w:tcPr>
            <w:tcW w:w="6091" w:type="dxa"/>
            <w:vAlign w:val="center"/>
          </w:tcPr>
          <w:p w14:paraId="4E791737" w14:textId="212E657F" w:rsidR="004B5A0F" w:rsidRPr="005B1D10" w:rsidRDefault="004B5A0F" w:rsidP="004B5A0F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Aanboddoelen: Schrijft vlot in een leesbaar, eigen handschrift; kan verschillende schriftsoorten als blok-, koord- en bandschrift schrijven. Kent vormen van sierschrift;</w:t>
            </w:r>
          </w:p>
        </w:tc>
        <w:tc>
          <w:tcPr>
            <w:tcW w:w="598" w:type="dxa"/>
          </w:tcPr>
          <w:p w14:paraId="167C7140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F1156AD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17370E0E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3622F572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99" w:type="dxa"/>
          </w:tcPr>
          <w:p w14:paraId="762EDF64" w14:textId="77777777" w:rsidR="004B5A0F" w:rsidRPr="005B1D10" w:rsidRDefault="004B5A0F" w:rsidP="004B5A0F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17D032C" w14:textId="77777777" w:rsidR="002659F3" w:rsidRPr="005B1D10" w:rsidRDefault="002659F3">
      <w:pPr>
        <w:rPr>
          <w:rFonts w:ascii="Lucida Sans Unicode" w:hAnsi="Lucida Sans Unicode" w:cs="Lucida Sans Unicode"/>
          <w:sz w:val="20"/>
          <w:szCs w:val="20"/>
        </w:rPr>
      </w:pPr>
    </w:p>
    <w:p w14:paraId="18AC91F7" w14:textId="2F6882DA" w:rsidR="00E94B09" w:rsidRPr="005B1D10" w:rsidRDefault="00E94B09">
      <w:pPr>
        <w:rPr>
          <w:rFonts w:ascii="Lucida Sans Unicode" w:hAnsi="Lucida Sans Unicode" w:cs="Lucida Sans Unicode"/>
          <w:sz w:val="20"/>
          <w:szCs w:val="20"/>
        </w:rPr>
      </w:pPr>
    </w:p>
    <w:p w14:paraId="5770C208" w14:textId="63B468F1" w:rsidR="00E94B09" w:rsidRPr="005B1D10" w:rsidRDefault="00F27560">
      <w:pPr>
        <w:rPr>
          <w:rFonts w:ascii="Lucida Sans Unicode" w:hAnsi="Lucida Sans Unicode" w:cs="Lucida Sans Unicode"/>
          <w:bCs/>
        </w:rPr>
      </w:pPr>
      <w:r w:rsidRPr="005B1D10">
        <w:rPr>
          <w:rFonts w:ascii="Lucida Sans Unicode" w:hAnsi="Lucida Sans Unicode" w:cs="Lucida Sans Unicode"/>
          <w:bCs/>
        </w:rPr>
        <w:t xml:space="preserve">Periode </w:t>
      </w:r>
      <w:r w:rsidR="00436B6C" w:rsidRPr="005B1D10">
        <w:rPr>
          <w:rFonts w:ascii="Lucida Sans Unicode" w:hAnsi="Lucida Sans Unicode" w:cs="Lucida Sans Unicode"/>
          <w:bCs/>
        </w:rPr>
        <w:t>overstijgend aanbod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6091"/>
        <w:gridCol w:w="744"/>
        <w:gridCol w:w="744"/>
        <w:gridCol w:w="744"/>
        <w:gridCol w:w="744"/>
      </w:tblGrid>
      <w:tr w:rsidR="002A68A9" w:rsidRPr="005B1D10" w14:paraId="5A2EDFF1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774A21E9" w14:textId="11F85A2D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Technisch lezen - Klas 6</w:t>
            </w:r>
          </w:p>
        </w:tc>
        <w:tc>
          <w:tcPr>
            <w:tcW w:w="744" w:type="dxa"/>
            <w:shd w:val="clear" w:color="auto" w:fill="B4C6E7" w:themeFill="accent1" w:themeFillTint="66"/>
          </w:tcPr>
          <w:p w14:paraId="7203EE07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1BCF66E0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17797075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55A61A01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1FA8D932" w14:textId="77777777" w:rsidTr="001E31A9">
        <w:tc>
          <w:tcPr>
            <w:tcW w:w="6091" w:type="dxa"/>
            <w:vAlign w:val="center"/>
          </w:tcPr>
          <w:p w14:paraId="5352004F" w14:textId="712DFEEA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6-1 Leest de aangeboden categorieën</w:t>
            </w:r>
          </w:p>
        </w:tc>
        <w:tc>
          <w:tcPr>
            <w:tcW w:w="744" w:type="dxa"/>
          </w:tcPr>
          <w:p w14:paraId="0BE2B5C9" w14:textId="5FB5BA63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1364A6C1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0629CE3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DC73FF6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1A2B07DF" w14:textId="77777777" w:rsidTr="001E31A9">
        <w:tc>
          <w:tcPr>
            <w:tcW w:w="6091" w:type="dxa"/>
            <w:vAlign w:val="center"/>
          </w:tcPr>
          <w:p w14:paraId="2BA10837" w14:textId="71BF03D8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Herhaling categorieën indien nodig;</w:t>
            </w:r>
          </w:p>
        </w:tc>
        <w:tc>
          <w:tcPr>
            <w:tcW w:w="744" w:type="dxa"/>
          </w:tcPr>
          <w:p w14:paraId="5BC4F088" w14:textId="59BC4E51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2D4C8758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9D25A3B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71F0736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4855F0EB" w14:textId="77777777" w:rsidTr="001E31A9">
        <w:tc>
          <w:tcPr>
            <w:tcW w:w="6091" w:type="dxa"/>
            <w:vAlign w:val="center"/>
          </w:tcPr>
          <w:p w14:paraId="7FD9B180" w14:textId="4647CA82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6-2 Leest de aangeboden categorieën</w:t>
            </w:r>
          </w:p>
        </w:tc>
        <w:tc>
          <w:tcPr>
            <w:tcW w:w="744" w:type="dxa"/>
          </w:tcPr>
          <w:p w14:paraId="5D7B843E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68D2B64" w14:textId="281557EA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69846319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FBB9444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2161428C" w14:textId="77777777" w:rsidTr="001E31A9">
        <w:tc>
          <w:tcPr>
            <w:tcW w:w="6091" w:type="dxa"/>
            <w:vAlign w:val="center"/>
          </w:tcPr>
          <w:p w14:paraId="24084D80" w14:textId="24D810C6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tempo maken; kan vloeiend lezen;</w:t>
            </w:r>
          </w:p>
        </w:tc>
        <w:tc>
          <w:tcPr>
            <w:tcW w:w="744" w:type="dxa"/>
          </w:tcPr>
          <w:p w14:paraId="6D91F114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DA7458" w14:textId="55DA615B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2651F90E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F4F824E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07B022E5" w14:textId="77777777" w:rsidTr="001E31A9">
        <w:tc>
          <w:tcPr>
            <w:tcW w:w="6091" w:type="dxa"/>
            <w:vAlign w:val="center"/>
          </w:tcPr>
          <w:p w14:paraId="2B42B021" w14:textId="2A03216C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6-3 Leest de aangeboden categorieën</w:t>
            </w:r>
          </w:p>
        </w:tc>
        <w:tc>
          <w:tcPr>
            <w:tcW w:w="744" w:type="dxa"/>
          </w:tcPr>
          <w:p w14:paraId="386BAF77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6373B07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A65D1BF" w14:textId="35D5C67D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735FC713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11E532C8" w14:textId="77777777" w:rsidTr="001E31A9">
        <w:tc>
          <w:tcPr>
            <w:tcW w:w="6091" w:type="dxa"/>
            <w:vAlign w:val="center"/>
          </w:tcPr>
          <w:p w14:paraId="0B3768B6" w14:textId="2C8D920E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Herhaling categorieën indien nodig;</w:t>
            </w:r>
          </w:p>
        </w:tc>
        <w:tc>
          <w:tcPr>
            <w:tcW w:w="744" w:type="dxa"/>
          </w:tcPr>
          <w:p w14:paraId="67B8C676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6A28D7C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4B5F5B9" w14:textId="652C687F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24773474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A68A9" w:rsidRPr="005B1D10" w14:paraId="557793A7" w14:textId="77777777" w:rsidTr="001E31A9">
        <w:tc>
          <w:tcPr>
            <w:tcW w:w="6091" w:type="dxa"/>
            <w:vAlign w:val="center"/>
          </w:tcPr>
          <w:p w14:paraId="20D9CBA5" w14:textId="10997A08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6-4 Leest de aangeboden categorieën</w:t>
            </w:r>
          </w:p>
        </w:tc>
        <w:tc>
          <w:tcPr>
            <w:tcW w:w="744" w:type="dxa"/>
          </w:tcPr>
          <w:p w14:paraId="5E663A21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D0DEE1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B630DAD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4B153DA" w14:textId="73B1CE17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2A68A9" w:rsidRPr="005B1D10" w14:paraId="366CB6E9" w14:textId="77777777" w:rsidTr="001E31A9">
        <w:tc>
          <w:tcPr>
            <w:tcW w:w="6091" w:type="dxa"/>
            <w:vAlign w:val="center"/>
          </w:tcPr>
          <w:p w14:paraId="67685BE3" w14:textId="5B3E0C06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Kan tempo maken; kan vloeiend lezen;</w:t>
            </w:r>
          </w:p>
        </w:tc>
        <w:tc>
          <w:tcPr>
            <w:tcW w:w="744" w:type="dxa"/>
          </w:tcPr>
          <w:p w14:paraId="2999F4B9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4E2E35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E94A734" w14:textId="77777777" w:rsidR="002A68A9" w:rsidRPr="005B1D10" w:rsidRDefault="002A68A9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7E19C12" w14:textId="073C2F29" w:rsidR="002A68A9" w:rsidRPr="005B1D10" w:rsidRDefault="002D24DC" w:rsidP="002A68A9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4B0BC4" w:rsidRPr="005B1D10" w14:paraId="6B6FD2D1" w14:textId="77777777" w:rsidTr="001E31A9">
        <w:tc>
          <w:tcPr>
            <w:tcW w:w="6091" w:type="dxa"/>
            <w:shd w:val="clear" w:color="auto" w:fill="B4C6E7" w:themeFill="accent1" w:themeFillTint="66"/>
            <w:vAlign w:val="center"/>
          </w:tcPr>
          <w:p w14:paraId="38EA35AD" w14:textId="64C9EF05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Spelling - Klas 6</w:t>
            </w:r>
          </w:p>
        </w:tc>
        <w:tc>
          <w:tcPr>
            <w:tcW w:w="744" w:type="dxa"/>
            <w:shd w:val="clear" w:color="auto" w:fill="B4C6E7" w:themeFill="accent1" w:themeFillTint="66"/>
          </w:tcPr>
          <w:p w14:paraId="0C1A024C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5CD6C5EB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67AE56B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B4C6E7" w:themeFill="accent1" w:themeFillTint="66"/>
          </w:tcPr>
          <w:p w14:paraId="14CCB91B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6FED2851" w14:textId="77777777" w:rsidTr="001E31A9">
        <w:tc>
          <w:tcPr>
            <w:tcW w:w="6091" w:type="dxa"/>
            <w:vAlign w:val="center"/>
          </w:tcPr>
          <w:p w14:paraId="3BF781AE" w14:textId="7E53291C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6-1 beheerst behandelde spelling categoriewoorden</w:t>
            </w:r>
          </w:p>
        </w:tc>
        <w:tc>
          <w:tcPr>
            <w:tcW w:w="744" w:type="dxa"/>
          </w:tcPr>
          <w:p w14:paraId="2136BD77" w14:textId="2AE9F377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4C0F3C1F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64C18A6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5B5A656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05C080F9" w14:textId="77777777" w:rsidTr="001E31A9">
        <w:tc>
          <w:tcPr>
            <w:tcW w:w="6091" w:type="dxa"/>
            <w:vAlign w:val="center"/>
          </w:tcPr>
          <w:p w14:paraId="7830A6C1" w14:textId="26ECDBC1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(1a): herhalen: alle </w:t>
            </w:r>
            <w:r w:rsidR="005B1D10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categorieën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doelen en werkwoorden klas 2, 3, 4 en 5: hakwoord; zingwoord; luchtwoord; plankwoord;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langermaakwoord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eer-oor-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eur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-woord; aai-ooi-oei-woord; eeuw-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ieuw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-woord; voorvoegsel; klankgroepenwoord; verkleinwoord; achtervoegsel;</w:t>
            </w:r>
          </w:p>
        </w:tc>
        <w:tc>
          <w:tcPr>
            <w:tcW w:w="744" w:type="dxa"/>
          </w:tcPr>
          <w:p w14:paraId="7D7A39B6" w14:textId="6C2DDF37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55050835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7949E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63F90FA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2B3C4631" w14:textId="77777777" w:rsidTr="001E31A9">
        <w:tc>
          <w:tcPr>
            <w:tcW w:w="6091" w:type="dxa"/>
            <w:vAlign w:val="center"/>
          </w:tcPr>
          <w:p w14:paraId="45207E63" w14:textId="233DC878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Aanboddoelen (1b): ei-/au-plaat; kilo-woord; komma-s-woord;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centwoord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komma-s-meervoud; politiewoord; colawoord;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tropischwoord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; aardrijkskundige namen; taxiwoord; theewoord;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chefwoord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caféwoord; cadeauwoord; garagewoord; lollywoord; tremawoord; militairwoor</w:t>
            </w:r>
            <w:r w:rsid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d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; leenwoord;</w:t>
            </w:r>
          </w:p>
        </w:tc>
        <w:tc>
          <w:tcPr>
            <w:tcW w:w="744" w:type="dxa"/>
          </w:tcPr>
          <w:p w14:paraId="0A9D8312" w14:textId="36D929A8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57B9FA9E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50090AF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EF6BFEF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7CDBB06A" w14:textId="77777777" w:rsidTr="001E31A9">
        <w:tc>
          <w:tcPr>
            <w:tcW w:w="6091" w:type="dxa"/>
            <w:vAlign w:val="center"/>
          </w:tcPr>
          <w:p w14:paraId="425D8F28" w14:textId="4314A440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(1c): koppelteken; Latijns voorvoegsel</w:t>
            </w:r>
          </w:p>
        </w:tc>
        <w:tc>
          <w:tcPr>
            <w:tcW w:w="744" w:type="dxa"/>
          </w:tcPr>
          <w:p w14:paraId="1A49C4B4" w14:textId="441FE26E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1B0BF8B2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73D0580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1801730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50F12D62" w14:textId="77777777" w:rsidTr="001E31A9">
        <w:tc>
          <w:tcPr>
            <w:tcW w:w="6091" w:type="dxa"/>
            <w:vAlign w:val="center"/>
          </w:tcPr>
          <w:p w14:paraId="130BBD6F" w14:textId="084C574D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6-2 beheerst behandelde spelling categoriewoorden</w:t>
            </w:r>
          </w:p>
        </w:tc>
        <w:tc>
          <w:tcPr>
            <w:tcW w:w="744" w:type="dxa"/>
          </w:tcPr>
          <w:p w14:paraId="446F0698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25CC2B1" w14:textId="163E6BFB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367EF33E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62F95EC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51C1D981" w14:textId="77777777" w:rsidTr="001E31A9">
        <w:tc>
          <w:tcPr>
            <w:tcW w:w="6091" w:type="dxa"/>
            <w:vAlign w:val="center"/>
          </w:tcPr>
          <w:p w14:paraId="4F66DCD2" w14:textId="57C34751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(1): herhalen: alle categorieën, werkwoorden en uitbreidingen; woord met onbeklemtoond meervoud</w:t>
            </w:r>
          </w:p>
        </w:tc>
        <w:tc>
          <w:tcPr>
            <w:tcW w:w="744" w:type="dxa"/>
          </w:tcPr>
          <w:p w14:paraId="3832446C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B77BECB" w14:textId="73C143BD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26E5E00D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E8A140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2B024493" w14:textId="77777777" w:rsidTr="001E31A9">
        <w:tc>
          <w:tcPr>
            <w:tcW w:w="6091" w:type="dxa"/>
            <w:vAlign w:val="center"/>
          </w:tcPr>
          <w:p w14:paraId="14C21397" w14:textId="353D2CF6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 (2): werkwoorden: lastige werkwoorden, voorvoegsel niet vooraan, 1e, 2e, 3e persoon enkelvoud en meervoud; zinsdelen: bepaling van tijd en plaats.</w:t>
            </w:r>
          </w:p>
        </w:tc>
        <w:tc>
          <w:tcPr>
            <w:tcW w:w="744" w:type="dxa"/>
          </w:tcPr>
          <w:p w14:paraId="747646A4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8810A05" w14:textId="58509568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769C7AB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BE08AC2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5BA1626C" w14:textId="77777777" w:rsidTr="001E31A9">
        <w:tc>
          <w:tcPr>
            <w:tcW w:w="6091" w:type="dxa"/>
            <w:vAlign w:val="center"/>
          </w:tcPr>
          <w:p w14:paraId="110D7FAA" w14:textId="28A0C09E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6-3 beheerst behandelde spelling categoriewoorden</w:t>
            </w:r>
          </w:p>
        </w:tc>
        <w:tc>
          <w:tcPr>
            <w:tcW w:w="744" w:type="dxa"/>
          </w:tcPr>
          <w:p w14:paraId="4DE76271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0B8600B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8588217" w14:textId="2680986A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09DD97FD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1A1E6418" w14:textId="77777777" w:rsidTr="001E31A9">
        <w:tc>
          <w:tcPr>
            <w:tcW w:w="6091" w:type="dxa"/>
            <w:vAlign w:val="center"/>
          </w:tcPr>
          <w:p w14:paraId="5949AEB0" w14:textId="3311B23C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herhalen: alle categorieën, werkwoorden en uitbreidingen; uitbreiding: leenwoorden; zinsdelen: meewerkend voorwerp.</w:t>
            </w:r>
          </w:p>
        </w:tc>
        <w:tc>
          <w:tcPr>
            <w:tcW w:w="744" w:type="dxa"/>
          </w:tcPr>
          <w:p w14:paraId="7ABF6D87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CD9BAD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2C7A1B1" w14:textId="2E63E7FC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  <w:tc>
          <w:tcPr>
            <w:tcW w:w="744" w:type="dxa"/>
          </w:tcPr>
          <w:p w14:paraId="2D0A520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4B0BC4" w:rsidRPr="005B1D10" w14:paraId="4FF54DED" w14:textId="77777777" w:rsidTr="001E31A9">
        <w:tc>
          <w:tcPr>
            <w:tcW w:w="6091" w:type="dxa"/>
            <w:vAlign w:val="center"/>
          </w:tcPr>
          <w:p w14:paraId="1AF2BD0B" w14:textId="276F9A56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6-4 beheerst behandelde spelling categoriewoorden</w:t>
            </w:r>
          </w:p>
        </w:tc>
        <w:tc>
          <w:tcPr>
            <w:tcW w:w="744" w:type="dxa"/>
          </w:tcPr>
          <w:p w14:paraId="6D4B1E0B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5CC7E09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11E9EBE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6793ECF" w14:textId="49C78158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  <w:tr w:rsidR="004B0BC4" w:rsidRPr="005B1D10" w14:paraId="1E77FE23" w14:textId="77777777" w:rsidTr="001E31A9">
        <w:tc>
          <w:tcPr>
            <w:tcW w:w="6091" w:type="dxa"/>
            <w:vAlign w:val="center"/>
          </w:tcPr>
          <w:p w14:paraId="10BB52E5" w14:textId="050EDE39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Aanboddoelen: herhalen: alle categorieën, werkwoorden en uitbreidingen</w:t>
            </w:r>
          </w:p>
        </w:tc>
        <w:tc>
          <w:tcPr>
            <w:tcW w:w="744" w:type="dxa"/>
          </w:tcPr>
          <w:p w14:paraId="7D67CDD7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50A938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07E84BF" w14:textId="77777777" w:rsidR="004B0BC4" w:rsidRPr="005B1D10" w:rsidRDefault="004B0BC4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0D43225" w14:textId="05B9DBCC" w:rsidR="004B0BC4" w:rsidRPr="005B1D10" w:rsidRDefault="002D24DC" w:rsidP="004B0BC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x</w:t>
            </w:r>
          </w:p>
        </w:tc>
      </w:tr>
    </w:tbl>
    <w:p w14:paraId="5B353B2B" w14:textId="77777777" w:rsidR="00FC3909" w:rsidRPr="005B1D10" w:rsidRDefault="00FC3909">
      <w:pPr>
        <w:rPr>
          <w:rFonts w:ascii="Lucida Sans Unicode" w:hAnsi="Lucida Sans Unicode" w:cs="Lucida Sans Unicode"/>
          <w:sz w:val="20"/>
          <w:szCs w:val="20"/>
        </w:rPr>
      </w:pPr>
    </w:p>
    <w:p w14:paraId="2427B612" w14:textId="77777777" w:rsidR="002C7C9D" w:rsidRPr="005B1D10" w:rsidRDefault="002C7C9D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6091"/>
        <w:gridCol w:w="744"/>
        <w:gridCol w:w="744"/>
        <w:gridCol w:w="744"/>
        <w:gridCol w:w="744"/>
      </w:tblGrid>
      <w:tr w:rsidR="00A267E7" w:rsidRPr="005B1D10" w14:paraId="3C536181" w14:textId="77777777" w:rsidTr="001E31A9">
        <w:trPr>
          <w:cantSplit/>
          <w:trHeight w:val="1134"/>
        </w:trPr>
        <w:tc>
          <w:tcPr>
            <w:tcW w:w="6091" w:type="dxa"/>
            <w:vAlign w:val="center"/>
          </w:tcPr>
          <w:p w14:paraId="5E775658" w14:textId="77777777" w:rsidR="00A267E7" w:rsidRPr="005B1D10" w:rsidRDefault="00A267E7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764B9127" w14:textId="577500A3" w:rsidR="00A267E7" w:rsidRPr="005B1D10" w:rsidRDefault="005B1D10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D</w:t>
            </w:r>
            <w:r w:rsidR="00405824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ri</w:t>
            </w:r>
            <w:r w:rsidR="00A267E7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e </w:t>
            </w: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reken</w:t>
            </w:r>
            <w:r w:rsidR="00A267E7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periodes </w:t>
            </w:r>
          </w:p>
          <w:p w14:paraId="1684BC12" w14:textId="77777777" w:rsidR="005B1D10" w:rsidRDefault="00A267E7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verhoudingen, breuken en procenten, </w:t>
            </w:r>
          </w:p>
          <w:p w14:paraId="42443511" w14:textId="16C173D0" w:rsidR="00A267E7" w:rsidRPr="005B1D10" w:rsidRDefault="00A267E7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grafieken, rekenkundige modellen, kommagetallen, meetkunde</w:t>
            </w:r>
          </w:p>
          <w:p w14:paraId="5399F98A" w14:textId="77777777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0C036184" w14:textId="16D0B1CC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5F419B20" w14:textId="72E9076B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6BC65C3F" w14:textId="77777777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1EECD125" w14:textId="3AB5CEAB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E202CBD" w14:textId="77777777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361469F" w14:textId="77777777" w:rsidR="00A267E7" w:rsidRPr="005B1D10" w:rsidRDefault="00A267E7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textDirection w:val="tbRl"/>
          </w:tcPr>
          <w:p w14:paraId="35DF1442" w14:textId="6BAE3FC1" w:rsidR="00A267E7" w:rsidRPr="005B1D10" w:rsidRDefault="00A267E7" w:rsidP="006E54F4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Rekenen bij zaakvakken</w:t>
            </w:r>
          </w:p>
        </w:tc>
        <w:tc>
          <w:tcPr>
            <w:tcW w:w="744" w:type="dxa"/>
            <w:textDirection w:val="tbRl"/>
          </w:tcPr>
          <w:p w14:paraId="4A19014A" w14:textId="2E75A684" w:rsidR="00A267E7" w:rsidRPr="005B1D10" w:rsidRDefault="00A267E7" w:rsidP="006E54F4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Rekenen bij zaakvakken</w:t>
            </w:r>
          </w:p>
        </w:tc>
      </w:tr>
      <w:tr w:rsidR="008F351D" w:rsidRPr="005B1D10" w14:paraId="5CBC1C04" w14:textId="77777777" w:rsidTr="001E31A9">
        <w:tc>
          <w:tcPr>
            <w:tcW w:w="6091" w:type="dxa"/>
            <w:shd w:val="clear" w:color="auto" w:fill="F7CAAC" w:themeFill="accent2" w:themeFillTint="66"/>
            <w:vAlign w:val="center"/>
          </w:tcPr>
          <w:p w14:paraId="2782D3EC" w14:textId="0E0A597B" w:rsidR="008F351D" w:rsidRPr="005B1D10" w:rsidRDefault="008F351D" w:rsidP="00B10F1B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 xml:space="preserve">Rekenen 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6108C1CD" w14:textId="77777777" w:rsidR="008F351D" w:rsidRPr="005B1D10" w:rsidRDefault="008F351D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27FFB0BD" w14:textId="77777777" w:rsidR="008F351D" w:rsidRPr="005B1D10" w:rsidRDefault="008F351D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172BFF48" w14:textId="77777777" w:rsidR="008F351D" w:rsidRPr="005B1D10" w:rsidRDefault="008F351D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0DED1E9D" w14:textId="77777777" w:rsidR="008F351D" w:rsidRPr="005B1D10" w:rsidRDefault="008F351D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3E9012C" w14:textId="77777777" w:rsidTr="001E31A9">
        <w:tc>
          <w:tcPr>
            <w:tcW w:w="6091" w:type="dxa"/>
            <w:shd w:val="clear" w:color="auto" w:fill="F7CAAC" w:themeFill="accent2" w:themeFillTint="66"/>
            <w:vAlign w:val="center"/>
          </w:tcPr>
          <w:p w14:paraId="676BF847" w14:textId="4FD7A4F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Getallen - Klas 6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3420B86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664EFD8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7F609055" w14:textId="39FD875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368E15D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F4DA300" w14:textId="77777777" w:rsidTr="001E31A9">
        <w:tc>
          <w:tcPr>
            <w:tcW w:w="6091" w:type="dxa"/>
            <w:vAlign w:val="center"/>
          </w:tcPr>
          <w:p w14:paraId="1CDEB892" w14:textId="79595B8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Is in staat cijferalgoritmen toe te passen op grote getallen en kommagetallen.</w:t>
            </w:r>
          </w:p>
        </w:tc>
        <w:tc>
          <w:tcPr>
            <w:tcW w:w="744" w:type="dxa"/>
          </w:tcPr>
          <w:p w14:paraId="275B8CB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E32DE0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07C1181" w14:textId="095C6B6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2B8317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37A901C" w14:textId="77777777" w:rsidTr="001E31A9">
        <w:tc>
          <w:tcPr>
            <w:tcW w:w="6091" w:type="dxa"/>
            <w:vAlign w:val="center"/>
          </w:tcPr>
          <w:p w14:paraId="4073325F" w14:textId="2E7DF7C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Is in staat antwoorden m.b.t. opgaven rondom kommagetallen te schatten</w:t>
            </w:r>
          </w:p>
        </w:tc>
        <w:tc>
          <w:tcPr>
            <w:tcW w:w="744" w:type="dxa"/>
          </w:tcPr>
          <w:p w14:paraId="1E602FF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B1C0AB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DD2EF7C" w14:textId="62D04F5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03A311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7DB12FE" w14:textId="77777777" w:rsidTr="001E31A9">
        <w:tc>
          <w:tcPr>
            <w:tcW w:w="6091" w:type="dxa"/>
            <w:vAlign w:val="center"/>
          </w:tcPr>
          <w:p w14:paraId="2FF73799" w14:textId="296210F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Beheerst de vier hoofdbewerkingen in het rekenen met "nullen", ook met decimale getallen.</w:t>
            </w:r>
          </w:p>
        </w:tc>
        <w:tc>
          <w:tcPr>
            <w:tcW w:w="744" w:type="dxa"/>
          </w:tcPr>
          <w:p w14:paraId="3A1CAF9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989FB5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D7D1D1D" w14:textId="56941C8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3D2C4F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9E8622E" w14:textId="77777777" w:rsidTr="001E31A9">
        <w:tc>
          <w:tcPr>
            <w:tcW w:w="6091" w:type="dxa"/>
            <w:vAlign w:val="center"/>
          </w:tcPr>
          <w:p w14:paraId="3A747D41" w14:textId="37A5C2A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vanuit contexten, teksten en situaties een probleem in reken-wiskundige termen omzetten.</w:t>
            </w:r>
          </w:p>
        </w:tc>
        <w:tc>
          <w:tcPr>
            <w:tcW w:w="744" w:type="dxa"/>
          </w:tcPr>
          <w:p w14:paraId="21F5FE6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52E974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76F60E8" w14:textId="0D59C4A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6E5688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1924CD5" w14:textId="77777777" w:rsidTr="001E31A9">
        <w:tc>
          <w:tcPr>
            <w:tcW w:w="6091" w:type="dxa"/>
            <w:vAlign w:val="center"/>
          </w:tcPr>
          <w:p w14:paraId="730B55B3" w14:textId="6EF39DA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Aanbodsdoel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(2): Leert vanuit de praktijk om te gaan met negatieve getallen.</w:t>
            </w:r>
          </w:p>
        </w:tc>
        <w:tc>
          <w:tcPr>
            <w:tcW w:w="744" w:type="dxa"/>
          </w:tcPr>
          <w:p w14:paraId="14E3AFD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DDC74B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D7736A7" w14:textId="7D9A0D53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1785CF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60EE5E3" w14:textId="77777777" w:rsidTr="001E31A9">
        <w:tc>
          <w:tcPr>
            <w:tcW w:w="6091" w:type="dxa"/>
            <w:vAlign w:val="center"/>
          </w:tcPr>
          <w:p w14:paraId="149A8BEE" w14:textId="2808E87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Aanbodsdoel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: maakt kennis met positieve en negatieve getallen</w:t>
            </w:r>
          </w:p>
        </w:tc>
        <w:tc>
          <w:tcPr>
            <w:tcW w:w="744" w:type="dxa"/>
          </w:tcPr>
          <w:p w14:paraId="07F6E96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663DF6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07DDF29" w14:textId="78ECDE9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7E70DF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E67704C" w14:textId="77777777" w:rsidTr="001E31A9">
        <w:tc>
          <w:tcPr>
            <w:tcW w:w="6091" w:type="dxa"/>
            <w:vAlign w:val="center"/>
          </w:tcPr>
          <w:p w14:paraId="149621AA" w14:textId="72BBCB4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Kent decimale getallen als toepassing van (tiendelige) maatverfijning.</w:t>
            </w:r>
          </w:p>
        </w:tc>
        <w:tc>
          <w:tcPr>
            <w:tcW w:w="744" w:type="dxa"/>
          </w:tcPr>
          <w:p w14:paraId="5E96355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3887E5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66339CD" w14:textId="1BD12BD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7AD4CC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BB64FA0" w14:textId="77777777" w:rsidTr="001E31A9">
        <w:tc>
          <w:tcPr>
            <w:tcW w:w="6091" w:type="dxa"/>
            <w:vAlign w:val="center"/>
          </w:tcPr>
          <w:p w14:paraId="014BCCB5" w14:textId="39BEEB5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uitkomst van een gemaakte som kritisch beoordelen.</w:t>
            </w:r>
          </w:p>
        </w:tc>
        <w:tc>
          <w:tcPr>
            <w:tcW w:w="744" w:type="dxa"/>
          </w:tcPr>
          <w:p w14:paraId="53F8FEF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25A20F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6AED9B4" w14:textId="1D2C9E5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CE2968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8848523" w14:textId="77777777" w:rsidTr="001E31A9">
        <w:tc>
          <w:tcPr>
            <w:tcW w:w="6091" w:type="dxa"/>
            <w:vAlign w:val="center"/>
          </w:tcPr>
          <w:p w14:paraId="5C199400" w14:textId="18922FC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standaardprocedures toepassen binnen situaties waarin hele getallen, breuken en decimale getallen voorkomen</w:t>
            </w:r>
          </w:p>
        </w:tc>
        <w:tc>
          <w:tcPr>
            <w:tcW w:w="744" w:type="dxa"/>
          </w:tcPr>
          <w:p w14:paraId="5C4FACE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7A8D8C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39159B5" w14:textId="5CA0B5E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A2B41B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236591B" w14:textId="77777777" w:rsidTr="001E31A9">
        <w:tc>
          <w:tcPr>
            <w:tcW w:w="6091" w:type="dxa"/>
            <w:shd w:val="clear" w:color="auto" w:fill="F7CAAC" w:themeFill="accent2" w:themeFillTint="66"/>
            <w:vAlign w:val="center"/>
          </w:tcPr>
          <w:p w14:paraId="5EF45506" w14:textId="76E1C59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Meten/meetkunde - Klas 6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5E6EA1B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553DED5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43C663D1" w14:textId="3FB789A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2CF01A8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9A135F2" w14:textId="77777777" w:rsidTr="001E31A9">
        <w:tc>
          <w:tcPr>
            <w:tcW w:w="6091" w:type="dxa"/>
            <w:vAlign w:val="center"/>
          </w:tcPr>
          <w:p w14:paraId="4A050CCB" w14:textId="68B438E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koersen om rekenen.</w:t>
            </w:r>
          </w:p>
        </w:tc>
        <w:tc>
          <w:tcPr>
            <w:tcW w:w="744" w:type="dxa"/>
          </w:tcPr>
          <w:p w14:paraId="3EC8932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FC1022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A7B54C0" w14:textId="07AF517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86F1C6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D621553" w14:textId="77777777" w:rsidTr="001E31A9">
        <w:tc>
          <w:tcPr>
            <w:tcW w:w="6091" w:type="dxa"/>
            <w:vAlign w:val="center"/>
          </w:tcPr>
          <w:p w14:paraId="289F43EE" w14:textId="75E639D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Wel aanbieden, hoeft niet te worden beheerst.</w:t>
            </w:r>
          </w:p>
        </w:tc>
        <w:tc>
          <w:tcPr>
            <w:tcW w:w="744" w:type="dxa"/>
          </w:tcPr>
          <w:p w14:paraId="00FDD21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4715A8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BABB4C8" w14:textId="1F0B13DD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5432EA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D11E1D1" w14:textId="77777777" w:rsidTr="001E31A9">
        <w:tc>
          <w:tcPr>
            <w:tcW w:w="6091" w:type="dxa"/>
            <w:vAlign w:val="center"/>
          </w:tcPr>
          <w:p w14:paraId="26D8E00E" w14:textId="197830A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met formele maten en gewichten rekenen.</w:t>
            </w:r>
          </w:p>
        </w:tc>
        <w:tc>
          <w:tcPr>
            <w:tcW w:w="744" w:type="dxa"/>
          </w:tcPr>
          <w:p w14:paraId="691836D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0FC304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5D484F5" w14:textId="36C76CF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4FD863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848C00C" w14:textId="77777777" w:rsidTr="001E31A9">
        <w:tc>
          <w:tcPr>
            <w:tcW w:w="6091" w:type="dxa"/>
            <w:vAlign w:val="center"/>
          </w:tcPr>
          <w:p w14:paraId="0210C481" w14:textId="0B1C83D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vanuit concrete situaties rekenen met maten en gewichten.</w:t>
            </w:r>
          </w:p>
        </w:tc>
        <w:tc>
          <w:tcPr>
            <w:tcW w:w="744" w:type="dxa"/>
          </w:tcPr>
          <w:p w14:paraId="584F377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20FCFA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39F5C4A" w14:textId="3A95B36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3A47C7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F4BCCCA" w14:textId="77777777" w:rsidTr="001E31A9">
        <w:tc>
          <w:tcPr>
            <w:tcW w:w="6091" w:type="dxa"/>
            <w:vAlign w:val="center"/>
          </w:tcPr>
          <w:p w14:paraId="69FC50EB" w14:textId="0DDC71E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standaardmaten herleiden, ook met decimale getallen.</w:t>
            </w:r>
          </w:p>
        </w:tc>
        <w:tc>
          <w:tcPr>
            <w:tcW w:w="744" w:type="dxa"/>
          </w:tcPr>
          <w:p w14:paraId="0FB928E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D63F8F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F531904" w14:textId="631C908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1F3568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14015AE" w14:textId="77777777" w:rsidTr="001E31A9">
        <w:tc>
          <w:tcPr>
            <w:tcW w:w="6091" w:type="dxa"/>
            <w:vAlign w:val="center"/>
          </w:tcPr>
          <w:p w14:paraId="49FC475D" w14:textId="0A4BA09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veel voorkomende maateenheden omrekenen.</w:t>
            </w:r>
          </w:p>
        </w:tc>
        <w:tc>
          <w:tcPr>
            <w:tcW w:w="744" w:type="dxa"/>
          </w:tcPr>
          <w:p w14:paraId="6E4A8D6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D209C3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715A926" w14:textId="55523E5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506CF0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0C68B79" w14:textId="77777777" w:rsidTr="001E31A9">
        <w:tc>
          <w:tcPr>
            <w:tcW w:w="6091" w:type="dxa"/>
            <w:vAlign w:val="center"/>
          </w:tcPr>
          <w:p w14:paraId="428C9684" w14:textId="5CEDA56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2. Kan het rekenen toepassen binnen de verschillende vakken, zoals het werken met schaal, het omrekenen van geld naar andere valuta, het berekenen van afstanden, </w:t>
            </w: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>gewichten, bedragen enz. samenvattend: het rekenen is gericht op de geïntegreerde activiteiten.</w:t>
            </w:r>
          </w:p>
        </w:tc>
        <w:tc>
          <w:tcPr>
            <w:tcW w:w="744" w:type="dxa"/>
          </w:tcPr>
          <w:p w14:paraId="26772BC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4D76BB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74C90C5" w14:textId="303F031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F5A930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1DBACCB" w14:textId="77777777" w:rsidTr="001E31A9">
        <w:tc>
          <w:tcPr>
            <w:tcW w:w="6091" w:type="dxa"/>
            <w:vAlign w:val="center"/>
          </w:tcPr>
          <w:p w14:paraId="5BE1490B" w14:textId="295901A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de inhoud berekenen van ruimtelijke vormen.</w:t>
            </w:r>
          </w:p>
        </w:tc>
        <w:tc>
          <w:tcPr>
            <w:tcW w:w="744" w:type="dxa"/>
          </w:tcPr>
          <w:p w14:paraId="6CBC0BA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517F71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36FC751" w14:textId="2D280B6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23E0F3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E264F69" w14:textId="77777777" w:rsidTr="001E31A9">
        <w:tc>
          <w:tcPr>
            <w:tcW w:w="6091" w:type="dxa"/>
            <w:vAlign w:val="center"/>
          </w:tcPr>
          <w:p w14:paraId="7380B78B" w14:textId="74D7F62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Begrijpt dat verschillende vormen, verschillende omtrek, maar een gelijk oppervlakte hebben.</w:t>
            </w:r>
          </w:p>
        </w:tc>
        <w:tc>
          <w:tcPr>
            <w:tcW w:w="744" w:type="dxa"/>
          </w:tcPr>
          <w:p w14:paraId="2C0E3A7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8E6DC4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B9E385D" w14:textId="583CAA4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FE4F8B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5AD7F83" w14:textId="77777777" w:rsidTr="001E31A9">
        <w:tc>
          <w:tcPr>
            <w:tcW w:w="6091" w:type="dxa"/>
            <w:vAlign w:val="center"/>
          </w:tcPr>
          <w:p w14:paraId="3EC13B32" w14:textId="532ED41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uitslag van een ruimtelijk figuur maken.</w:t>
            </w:r>
          </w:p>
        </w:tc>
        <w:tc>
          <w:tcPr>
            <w:tcW w:w="744" w:type="dxa"/>
          </w:tcPr>
          <w:p w14:paraId="1608D50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BE0CAD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9D2E337" w14:textId="5B6EC9D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A637C8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3DDB8C4" w14:textId="77777777" w:rsidTr="001E31A9">
        <w:tc>
          <w:tcPr>
            <w:tcW w:w="6091" w:type="dxa"/>
            <w:vAlign w:val="center"/>
          </w:tcPr>
          <w:p w14:paraId="1C01CC70" w14:textId="3FC8610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beredeneren welke vergrotingsfactor nodig is om ene (eenvoudige) figuur uit de andere te vormen</w:t>
            </w:r>
          </w:p>
        </w:tc>
        <w:tc>
          <w:tcPr>
            <w:tcW w:w="744" w:type="dxa"/>
          </w:tcPr>
          <w:p w14:paraId="0C0CA44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07FFF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9F40A23" w14:textId="01C80B7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235C54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C38B8D7" w14:textId="77777777" w:rsidTr="001E31A9">
        <w:tc>
          <w:tcPr>
            <w:tcW w:w="6091" w:type="dxa"/>
            <w:vAlign w:val="center"/>
          </w:tcPr>
          <w:p w14:paraId="2C0602BB" w14:textId="0E891A1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de 4 grondconstructies uitvoeren.</w:t>
            </w:r>
          </w:p>
        </w:tc>
        <w:tc>
          <w:tcPr>
            <w:tcW w:w="744" w:type="dxa"/>
          </w:tcPr>
          <w:p w14:paraId="7DA39D5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8D90C6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9BD523D" w14:textId="7FAAFB1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F08B5F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19ECAF1" w14:textId="77777777" w:rsidTr="001E31A9">
        <w:tc>
          <w:tcPr>
            <w:tcW w:w="6091" w:type="dxa"/>
            <w:vAlign w:val="center"/>
          </w:tcPr>
          <w:p w14:paraId="3717E53A" w14:textId="58D36C6D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de soorten driehoeken onderscheiden, de soorten vierhoeken en maakt een begin met een verzameling van de kenmerken hiervan</w:t>
            </w:r>
          </w:p>
        </w:tc>
        <w:tc>
          <w:tcPr>
            <w:tcW w:w="744" w:type="dxa"/>
          </w:tcPr>
          <w:p w14:paraId="2AC1A2B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18CD6C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318208D" w14:textId="167CDD4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FA5AB0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543718B" w14:textId="77777777" w:rsidTr="001E31A9">
        <w:tc>
          <w:tcPr>
            <w:tcW w:w="6091" w:type="dxa"/>
            <w:vAlign w:val="center"/>
          </w:tcPr>
          <w:p w14:paraId="13DC373A" w14:textId="3544B8A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omgaan met passer, potlood en liniaal.</w:t>
            </w:r>
          </w:p>
        </w:tc>
        <w:tc>
          <w:tcPr>
            <w:tcW w:w="744" w:type="dxa"/>
          </w:tcPr>
          <w:p w14:paraId="023F5DF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404F23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CE3E18" w14:textId="0FBB609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F30FC1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2B63553" w14:textId="77777777" w:rsidTr="001E31A9">
        <w:tc>
          <w:tcPr>
            <w:tcW w:w="6091" w:type="dxa"/>
            <w:vAlign w:val="center"/>
          </w:tcPr>
          <w:p w14:paraId="4767B916" w14:textId="5B99181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het aantal graden schatten en met behulp van de geodriehoek meten.</w:t>
            </w:r>
          </w:p>
        </w:tc>
        <w:tc>
          <w:tcPr>
            <w:tcW w:w="744" w:type="dxa"/>
          </w:tcPr>
          <w:p w14:paraId="713467C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27EB8A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27FAE45" w14:textId="1F56682D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74D7CB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EBF367A" w14:textId="77777777" w:rsidTr="001E31A9">
        <w:tc>
          <w:tcPr>
            <w:tcW w:w="6091" w:type="dxa"/>
            <w:vAlign w:val="center"/>
          </w:tcPr>
          <w:p w14:paraId="63287782" w14:textId="31CCCB0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meetinstrument aflezen en uitkomst noteren.</w:t>
            </w:r>
          </w:p>
        </w:tc>
        <w:tc>
          <w:tcPr>
            <w:tcW w:w="744" w:type="dxa"/>
          </w:tcPr>
          <w:p w14:paraId="227DA59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945A8B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066EDD8" w14:textId="2A98AD7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7BF3E2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3D2B776" w14:textId="77777777" w:rsidTr="001E31A9">
        <w:tc>
          <w:tcPr>
            <w:tcW w:w="6091" w:type="dxa"/>
            <w:vAlign w:val="center"/>
          </w:tcPr>
          <w:p w14:paraId="6899D2E4" w14:textId="378D732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op een eigen manier en in een eigen taal beschrijven hoe een constructie kan worden uitgevoerd.</w:t>
            </w:r>
          </w:p>
        </w:tc>
        <w:tc>
          <w:tcPr>
            <w:tcW w:w="744" w:type="dxa"/>
          </w:tcPr>
          <w:p w14:paraId="703C563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5C51AB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59F572C" w14:textId="27E2146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DFE14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632E365" w14:textId="77777777" w:rsidTr="001E31A9">
        <w:tc>
          <w:tcPr>
            <w:tcW w:w="6091" w:type="dxa"/>
            <w:vAlign w:val="center"/>
          </w:tcPr>
          <w:p w14:paraId="05D51312" w14:textId="7BCD5EA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Ontdekt de verschillende meetkundige figuren die in de cirkel kunnen ontstaan en kent de bijzondere lijnen van de cirkel.</w:t>
            </w:r>
          </w:p>
        </w:tc>
        <w:tc>
          <w:tcPr>
            <w:tcW w:w="744" w:type="dxa"/>
          </w:tcPr>
          <w:p w14:paraId="5A494DE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93EE29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C86EFB5" w14:textId="4681107D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FA69F1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596D9B3" w14:textId="77777777" w:rsidTr="001E31A9">
        <w:tc>
          <w:tcPr>
            <w:tcW w:w="6091" w:type="dxa"/>
            <w:shd w:val="clear" w:color="auto" w:fill="F7CAAC" w:themeFill="accent2" w:themeFillTint="66"/>
            <w:vAlign w:val="center"/>
          </w:tcPr>
          <w:p w14:paraId="094A5497" w14:textId="7CC447F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Verbanden - Klas 6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039BCF7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0B73D5D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75DE5983" w14:textId="4831813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6E1CE55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8447131" w14:textId="77777777" w:rsidTr="001E31A9">
        <w:tc>
          <w:tcPr>
            <w:tcW w:w="6091" w:type="dxa"/>
            <w:vAlign w:val="center"/>
          </w:tcPr>
          <w:p w14:paraId="672A908D" w14:textId="2EEFE0F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eenvoudige tabellen begrijpen en bij rekenwerk toepassen.</w:t>
            </w:r>
          </w:p>
        </w:tc>
        <w:tc>
          <w:tcPr>
            <w:tcW w:w="744" w:type="dxa"/>
          </w:tcPr>
          <w:p w14:paraId="66F859F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0A07CB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7DE9CAF" w14:textId="14856C4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22D8B4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506BAE7" w14:textId="77777777" w:rsidTr="001E31A9">
        <w:tc>
          <w:tcPr>
            <w:tcW w:w="6091" w:type="dxa"/>
            <w:vAlign w:val="center"/>
          </w:tcPr>
          <w:p w14:paraId="64B73533" w14:textId="50E20DE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informatie uit veelvoorkomende tab</w:t>
            </w:r>
            <w:r w:rsid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e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llen aflezen.</w:t>
            </w:r>
          </w:p>
        </w:tc>
        <w:tc>
          <w:tcPr>
            <w:tcW w:w="744" w:type="dxa"/>
          </w:tcPr>
          <w:p w14:paraId="6380D28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01A29B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6BF17B0" w14:textId="743AD76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BFC9C5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74103F6" w14:textId="77777777" w:rsidTr="001E31A9">
        <w:tc>
          <w:tcPr>
            <w:tcW w:w="6091" w:type="dxa"/>
            <w:vAlign w:val="center"/>
          </w:tcPr>
          <w:p w14:paraId="5E3D0F13" w14:textId="2758E4E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trend uit gegevens halen.</w:t>
            </w:r>
          </w:p>
        </w:tc>
        <w:tc>
          <w:tcPr>
            <w:tcW w:w="744" w:type="dxa"/>
          </w:tcPr>
          <w:p w14:paraId="67783FF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B3ACE6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A0E3AC9" w14:textId="2995968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EF20F4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BC1CFEB" w14:textId="77777777" w:rsidTr="001E31A9">
        <w:tc>
          <w:tcPr>
            <w:tcW w:w="6091" w:type="dxa"/>
            <w:vAlign w:val="center"/>
          </w:tcPr>
          <w:p w14:paraId="4441E728" w14:textId="4D6A166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eenvoudige, globale grafiek en tabellen lezen en interpreteren.</w:t>
            </w:r>
          </w:p>
        </w:tc>
        <w:tc>
          <w:tcPr>
            <w:tcW w:w="744" w:type="dxa"/>
          </w:tcPr>
          <w:p w14:paraId="2F4DCDD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6DF531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082FE28" w14:textId="2FF870E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5D20D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D7846A9" w14:textId="77777777" w:rsidTr="001E31A9">
        <w:tc>
          <w:tcPr>
            <w:tcW w:w="6091" w:type="dxa"/>
            <w:vAlign w:val="center"/>
          </w:tcPr>
          <w:p w14:paraId="45522EDB" w14:textId="5910D68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omgaan met een assenstelsel.</w:t>
            </w:r>
          </w:p>
        </w:tc>
        <w:tc>
          <w:tcPr>
            <w:tcW w:w="744" w:type="dxa"/>
          </w:tcPr>
          <w:p w14:paraId="7CDC622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DAE166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A9F76DF" w14:textId="404734E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29FF49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A0C89BD" w14:textId="77777777" w:rsidTr="001E31A9">
        <w:tc>
          <w:tcPr>
            <w:tcW w:w="6091" w:type="dxa"/>
            <w:vAlign w:val="center"/>
          </w:tcPr>
          <w:p w14:paraId="3A3BA580" w14:textId="1541D25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rekenen met gegevens verkregen uit tabellen, grafieken en diagrammen.</w:t>
            </w:r>
          </w:p>
        </w:tc>
        <w:tc>
          <w:tcPr>
            <w:tcW w:w="744" w:type="dxa"/>
          </w:tcPr>
          <w:p w14:paraId="1D48ECC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1AF660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0E90F8E" w14:textId="3B27978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806703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734BB7D" w14:textId="77777777" w:rsidTr="001E31A9">
        <w:tc>
          <w:tcPr>
            <w:tcW w:w="6091" w:type="dxa"/>
            <w:vAlign w:val="center"/>
          </w:tcPr>
          <w:p w14:paraId="1E0CC645" w14:textId="305F8A5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eenvoudige staafdiagrammen maken op basis van gegevens.</w:t>
            </w:r>
          </w:p>
        </w:tc>
        <w:tc>
          <w:tcPr>
            <w:tcW w:w="744" w:type="dxa"/>
          </w:tcPr>
          <w:p w14:paraId="6B1EF7C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E14FF7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6992E1B" w14:textId="35EF519D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D8A8C4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9C9B2CA" w14:textId="77777777" w:rsidTr="001E31A9">
        <w:tc>
          <w:tcPr>
            <w:tcW w:w="6091" w:type="dxa"/>
            <w:vAlign w:val="center"/>
          </w:tcPr>
          <w:p w14:paraId="2D0984A0" w14:textId="565631B3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op basis van grafieken conclusies trekken en voorspellingen doen.</w:t>
            </w:r>
          </w:p>
        </w:tc>
        <w:tc>
          <w:tcPr>
            <w:tcW w:w="744" w:type="dxa"/>
          </w:tcPr>
          <w:p w14:paraId="6131BC4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10B49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7EC61DD" w14:textId="4D323DA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2733BC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61DDBDB" w14:textId="77777777" w:rsidTr="001E31A9">
        <w:tc>
          <w:tcPr>
            <w:tcW w:w="6091" w:type="dxa"/>
            <w:vAlign w:val="center"/>
          </w:tcPr>
          <w:p w14:paraId="69DCB345" w14:textId="5823FDD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informatie uit tabellen en grafieken gebruiken om eenvoudige berekeningen uit te voeren en conclusies te trekken.</w:t>
            </w:r>
          </w:p>
        </w:tc>
        <w:tc>
          <w:tcPr>
            <w:tcW w:w="744" w:type="dxa"/>
          </w:tcPr>
          <w:p w14:paraId="52D63E4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01FE5F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2C5E2BC" w14:textId="4656EE4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98345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AEE1C2D" w14:textId="77777777" w:rsidTr="001E31A9">
        <w:tc>
          <w:tcPr>
            <w:tcW w:w="6091" w:type="dxa"/>
            <w:vAlign w:val="center"/>
          </w:tcPr>
          <w:p w14:paraId="52883501" w14:textId="6110A20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3/4. Kan verbanden leggen door gegevens uit verschillende informatiebronnen met elkaar te vergelijken.</w:t>
            </w:r>
          </w:p>
        </w:tc>
        <w:tc>
          <w:tcPr>
            <w:tcW w:w="744" w:type="dxa"/>
          </w:tcPr>
          <w:p w14:paraId="4E66360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233ECD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D1180FE" w14:textId="072BBF6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38E736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6759740" w14:textId="77777777" w:rsidTr="001E31A9">
        <w:tc>
          <w:tcPr>
            <w:tcW w:w="6091" w:type="dxa"/>
            <w:vAlign w:val="center"/>
          </w:tcPr>
          <w:p w14:paraId="6BBB9115" w14:textId="55B3FDC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eenvoudige patronen beschrijven in woorden.</w:t>
            </w:r>
          </w:p>
        </w:tc>
        <w:tc>
          <w:tcPr>
            <w:tcW w:w="744" w:type="dxa"/>
          </w:tcPr>
          <w:p w14:paraId="15B9CF5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452ED2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5FE640" w14:textId="475B255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611083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64C05CD" w14:textId="77777777" w:rsidTr="001E31A9">
        <w:tc>
          <w:tcPr>
            <w:tcW w:w="6091" w:type="dxa"/>
            <w:shd w:val="clear" w:color="auto" w:fill="F7CAAC" w:themeFill="accent2" w:themeFillTint="66"/>
            <w:vAlign w:val="center"/>
          </w:tcPr>
          <w:p w14:paraId="08384799" w14:textId="5C74EE9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Verhoudingen - Klas 6</w:t>
            </w:r>
          </w:p>
        </w:tc>
        <w:tc>
          <w:tcPr>
            <w:tcW w:w="744" w:type="dxa"/>
            <w:shd w:val="clear" w:color="auto" w:fill="F7CAAC" w:themeFill="accent2" w:themeFillTint="66"/>
          </w:tcPr>
          <w:p w14:paraId="721F67C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39DD747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7FCAE3F4" w14:textId="05280F4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F7CAAC" w:themeFill="accent2" w:themeFillTint="66"/>
          </w:tcPr>
          <w:p w14:paraId="2598143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EEEEE70" w14:textId="77777777" w:rsidTr="001E31A9">
        <w:tc>
          <w:tcPr>
            <w:tcW w:w="6091" w:type="dxa"/>
            <w:vAlign w:val="center"/>
          </w:tcPr>
          <w:p w14:paraId="3D876D6D" w14:textId="6453B78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lastRenderedPageBreak/>
              <w:t>1. Kan eenvoudige praktijkopgaven rondom de procenten oplossen.</w:t>
            </w:r>
          </w:p>
        </w:tc>
        <w:tc>
          <w:tcPr>
            <w:tcW w:w="744" w:type="dxa"/>
          </w:tcPr>
          <w:p w14:paraId="0F7DD44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9456DE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796F78A" w14:textId="5EADA88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5A325D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3FFCFB0" w14:textId="77777777" w:rsidTr="001E31A9">
        <w:tc>
          <w:tcPr>
            <w:tcW w:w="6091" w:type="dxa"/>
            <w:vAlign w:val="center"/>
          </w:tcPr>
          <w:p w14:paraId="6F3E0FE8" w14:textId="6CAA136E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Herkent percentages als verhouding, deel van een geheel, rente, korting of winst.</w:t>
            </w:r>
          </w:p>
        </w:tc>
        <w:tc>
          <w:tcPr>
            <w:tcW w:w="744" w:type="dxa"/>
          </w:tcPr>
          <w:p w14:paraId="3AF5339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BC8E88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58D06CB" w14:textId="11B8C21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E4A508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80ED2B3" w14:textId="77777777" w:rsidTr="001E31A9">
        <w:tc>
          <w:tcPr>
            <w:tcW w:w="6091" w:type="dxa"/>
            <w:vAlign w:val="center"/>
          </w:tcPr>
          <w:p w14:paraId="67CF76D1" w14:textId="622EA61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procenten in segmenten van een cirkel en in grafieken zichtbaar te maken.</w:t>
            </w:r>
          </w:p>
        </w:tc>
        <w:tc>
          <w:tcPr>
            <w:tcW w:w="744" w:type="dxa"/>
          </w:tcPr>
          <w:p w14:paraId="1D0E0EA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F544D7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02CCEA9" w14:textId="3783EDD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200E99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55A5B84" w14:textId="77777777" w:rsidTr="001E31A9">
        <w:tc>
          <w:tcPr>
            <w:tcW w:w="6091" w:type="dxa"/>
            <w:vAlign w:val="center"/>
          </w:tcPr>
          <w:p w14:paraId="5BB5EC60" w14:textId="5A6888E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percentages precies en globaal aflezen en inkleuren in een ingedeeld cirkeldiagram of strook.</w:t>
            </w:r>
          </w:p>
        </w:tc>
        <w:tc>
          <w:tcPr>
            <w:tcW w:w="744" w:type="dxa"/>
          </w:tcPr>
          <w:p w14:paraId="6D3A066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6155E7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D6A19F" w14:textId="6E20648F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103442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C3988D1" w14:textId="77777777" w:rsidTr="001E31A9">
        <w:tc>
          <w:tcPr>
            <w:tcW w:w="6091" w:type="dxa"/>
            <w:vAlign w:val="center"/>
          </w:tcPr>
          <w:p w14:paraId="5675BE81" w14:textId="4722DB5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percentages m.b.v. een verhoudingstabel hanteren .</w:t>
            </w:r>
          </w:p>
        </w:tc>
        <w:tc>
          <w:tcPr>
            <w:tcW w:w="744" w:type="dxa"/>
          </w:tcPr>
          <w:p w14:paraId="7E1A35B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E8CED4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F769CAD" w14:textId="05D15D2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46545F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118A2C1" w14:textId="77777777" w:rsidTr="001E31A9">
        <w:tc>
          <w:tcPr>
            <w:tcW w:w="6091" w:type="dxa"/>
            <w:vAlign w:val="center"/>
          </w:tcPr>
          <w:p w14:paraId="56429856" w14:textId="5C2F54A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opgaven rondom breuken uit het hoofd uitrekenen.</w:t>
            </w:r>
          </w:p>
        </w:tc>
        <w:tc>
          <w:tcPr>
            <w:tcW w:w="744" w:type="dxa"/>
          </w:tcPr>
          <w:p w14:paraId="53DAEFF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135811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CA65ACC" w14:textId="7B7FF2F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4F61F3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9356B3C" w14:textId="77777777" w:rsidTr="001E31A9">
        <w:tc>
          <w:tcPr>
            <w:tcW w:w="6091" w:type="dxa"/>
            <w:vAlign w:val="center"/>
          </w:tcPr>
          <w:p w14:paraId="79287FCE" w14:textId="05CB13A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stambreuken of elementaire breuken met elkaar vergelijken.</w:t>
            </w:r>
          </w:p>
        </w:tc>
        <w:tc>
          <w:tcPr>
            <w:tcW w:w="744" w:type="dxa"/>
          </w:tcPr>
          <w:p w14:paraId="21BBFCC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3DDD46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02B7440" w14:textId="7978028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E17917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07114FB" w14:textId="77777777" w:rsidTr="001E31A9">
        <w:tc>
          <w:tcPr>
            <w:tcW w:w="6091" w:type="dxa"/>
            <w:vAlign w:val="center"/>
          </w:tcPr>
          <w:p w14:paraId="515FBC2E" w14:textId="17ECC9E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Leert werken met procentformule als voorbereiding op de algebra.</w:t>
            </w:r>
          </w:p>
        </w:tc>
        <w:tc>
          <w:tcPr>
            <w:tcW w:w="744" w:type="dxa"/>
          </w:tcPr>
          <w:p w14:paraId="60C3135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6C8E5C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42353CA" w14:textId="4536107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A52401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F76FAC2" w14:textId="77777777" w:rsidTr="001E31A9">
        <w:tc>
          <w:tcPr>
            <w:tcW w:w="6091" w:type="dxa"/>
            <w:vAlign w:val="center"/>
          </w:tcPr>
          <w:p w14:paraId="3D3ED998" w14:textId="2B7A48A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complementen bepalen bij percentages.</w:t>
            </w:r>
          </w:p>
        </w:tc>
        <w:tc>
          <w:tcPr>
            <w:tcW w:w="744" w:type="dxa"/>
          </w:tcPr>
          <w:p w14:paraId="2F2E722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3DE75D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85BCF57" w14:textId="20B5F19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52DF75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AACDC1A" w14:textId="77777777" w:rsidTr="001E31A9">
        <w:tc>
          <w:tcPr>
            <w:tcW w:w="6091" w:type="dxa"/>
            <w:vAlign w:val="center"/>
          </w:tcPr>
          <w:p w14:paraId="027EADC3" w14:textId="3D58065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hoeveelheden, prijzen enz. schatten aan de hand van percentages, en breuken.</w:t>
            </w:r>
          </w:p>
        </w:tc>
        <w:tc>
          <w:tcPr>
            <w:tcW w:w="744" w:type="dxa"/>
          </w:tcPr>
          <w:p w14:paraId="50DCB7A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E7F5DA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7381560" w14:textId="391055E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D98D19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CC0D2C3" w14:textId="77777777" w:rsidTr="001E31A9">
        <w:tc>
          <w:tcPr>
            <w:tcW w:w="6091" w:type="dxa"/>
            <w:vAlign w:val="center"/>
          </w:tcPr>
          <w:p w14:paraId="0484BA46" w14:textId="6D93BF2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met ronde getallen in een context percentage berekenen. Kan verhoudingsvraagstukken (met ronde getallen) oplossen.</w:t>
            </w:r>
          </w:p>
        </w:tc>
        <w:tc>
          <w:tcPr>
            <w:tcW w:w="744" w:type="dxa"/>
          </w:tcPr>
          <w:p w14:paraId="72EAC75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3EDA85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F5F44A8" w14:textId="413DF7E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4D9A5F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6238BE5" w14:textId="77777777" w:rsidTr="001E31A9">
        <w:tc>
          <w:tcPr>
            <w:tcW w:w="6091" w:type="dxa"/>
            <w:vAlign w:val="center"/>
          </w:tcPr>
          <w:p w14:paraId="3C628178" w14:textId="3BE763C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breuken vereenvoudigen en compliceren, ook als gemengde getallen.</w:t>
            </w:r>
          </w:p>
        </w:tc>
        <w:tc>
          <w:tcPr>
            <w:tcW w:w="744" w:type="dxa"/>
          </w:tcPr>
          <w:p w14:paraId="2A0DB18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A609F8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7D5A257" w14:textId="712D4FE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9C1AD5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3B37E26" w14:textId="77777777" w:rsidTr="001E31A9">
        <w:tc>
          <w:tcPr>
            <w:tcW w:w="6091" w:type="dxa"/>
            <w:vAlign w:val="center"/>
          </w:tcPr>
          <w:p w14:paraId="71446EDC" w14:textId="604C944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breuken vereenvoudigen.</w:t>
            </w:r>
          </w:p>
        </w:tc>
        <w:tc>
          <w:tcPr>
            <w:tcW w:w="744" w:type="dxa"/>
          </w:tcPr>
          <w:p w14:paraId="695DE88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2AD7CF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4A11E32" w14:textId="26C4DBB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410630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26DAC64" w14:textId="77777777" w:rsidTr="001E31A9">
        <w:tc>
          <w:tcPr>
            <w:tcW w:w="6091" w:type="dxa"/>
            <w:vAlign w:val="center"/>
          </w:tcPr>
          <w:p w14:paraId="27FB4EA6" w14:textId="01380EA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de procenten verbinden met kommagetallen en breuken.</w:t>
            </w:r>
          </w:p>
        </w:tc>
        <w:tc>
          <w:tcPr>
            <w:tcW w:w="744" w:type="dxa"/>
          </w:tcPr>
          <w:p w14:paraId="6F04FDC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D88ECC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8F133C9" w14:textId="722A562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85C928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1CE7EFC" w14:textId="77777777" w:rsidTr="001E31A9">
        <w:tc>
          <w:tcPr>
            <w:tcW w:w="6091" w:type="dxa"/>
            <w:vAlign w:val="center"/>
          </w:tcPr>
          <w:p w14:paraId="747B5B61" w14:textId="792F8E6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eenvoudige verhoudingen met elkaar vergelijken.</w:t>
            </w:r>
          </w:p>
        </w:tc>
        <w:tc>
          <w:tcPr>
            <w:tcW w:w="744" w:type="dxa"/>
          </w:tcPr>
          <w:p w14:paraId="3B6D9D8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741700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472AB09" w14:textId="474415A1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E1835A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200DEED" w14:textId="77777777" w:rsidTr="001E31A9">
        <w:tc>
          <w:tcPr>
            <w:tcW w:w="6091" w:type="dxa"/>
            <w:vAlign w:val="center"/>
          </w:tcPr>
          <w:p w14:paraId="49EA8268" w14:textId="3E64A69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breuk delen door een breuk, ook als gemengd getal.</w:t>
            </w:r>
          </w:p>
        </w:tc>
        <w:tc>
          <w:tcPr>
            <w:tcW w:w="744" w:type="dxa"/>
          </w:tcPr>
          <w:p w14:paraId="4499A91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5F8EB5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969387B" w14:textId="7A27278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4A8924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8AC5B03" w14:textId="77777777" w:rsidTr="001E31A9">
        <w:tc>
          <w:tcPr>
            <w:tcW w:w="6091" w:type="dxa"/>
            <w:vAlign w:val="center"/>
          </w:tcPr>
          <w:p w14:paraId="6674ECDB" w14:textId="5E79605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deel van een hoeveelheid bepalen als het gaat om elementaire breuken en ronde getallen.</w:t>
            </w:r>
          </w:p>
        </w:tc>
        <w:tc>
          <w:tcPr>
            <w:tcW w:w="744" w:type="dxa"/>
          </w:tcPr>
          <w:p w14:paraId="2EAF87B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EF56DF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88950D6" w14:textId="5A3FBCD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6EEF7F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E03C936" w14:textId="77777777" w:rsidTr="001E31A9">
        <w:tc>
          <w:tcPr>
            <w:tcW w:w="6091" w:type="dxa"/>
            <w:vAlign w:val="center"/>
          </w:tcPr>
          <w:p w14:paraId="772C3B1B" w14:textId="267A3E53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breuken en procenten lezen.</w:t>
            </w:r>
          </w:p>
        </w:tc>
        <w:tc>
          <w:tcPr>
            <w:tcW w:w="744" w:type="dxa"/>
          </w:tcPr>
          <w:p w14:paraId="76E483C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7A044A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A75BE84" w14:textId="7C79DFC2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21A824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F46FF5E" w14:textId="77777777" w:rsidTr="001E31A9">
        <w:tc>
          <w:tcPr>
            <w:tcW w:w="6091" w:type="dxa"/>
            <w:vAlign w:val="center"/>
          </w:tcPr>
          <w:p w14:paraId="324AEF0A" w14:textId="66B7D17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1. Kan vanuit schaal afstand berekenen.</w:t>
            </w:r>
          </w:p>
        </w:tc>
        <w:tc>
          <w:tcPr>
            <w:tcW w:w="744" w:type="dxa"/>
          </w:tcPr>
          <w:p w14:paraId="7FC124F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FB47C9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A1B6FF6" w14:textId="41E73FA6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9A30D6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67986A72" w14:textId="77777777" w:rsidTr="001E31A9">
        <w:tc>
          <w:tcPr>
            <w:tcW w:w="6091" w:type="dxa"/>
            <w:vAlign w:val="center"/>
          </w:tcPr>
          <w:p w14:paraId="31BF7AC9" w14:textId="55101CA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werken met een schaallijn.</w:t>
            </w:r>
          </w:p>
        </w:tc>
        <w:tc>
          <w:tcPr>
            <w:tcW w:w="744" w:type="dxa"/>
          </w:tcPr>
          <w:p w14:paraId="19D64F5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DAF23D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2FE910C" w14:textId="0FC53AFC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B0F5E1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53FAF70" w14:textId="77777777" w:rsidTr="001E31A9">
        <w:tc>
          <w:tcPr>
            <w:tcW w:w="6091" w:type="dxa"/>
            <w:vAlign w:val="center"/>
          </w:tcPr>
          <w:p w14:paraId="5D388110" w14:textId="3E1DBAF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Beheerst de vier bewerkingen met breuken, kommagetallen en procenten.</w:t>
            </w:r>
          </w:p>
        </w:tc>
        <w:tc>
          <w:tcPr>
            <w:tcW w:w="744" w:type="dxa"/>
          </w:tcPr>
          <w:p w14:paraId="5BBC20F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B4ABCD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D3B54A7" w14:textId="78E205CB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82B6E9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1C7C631" w14:textId="77777777" w:rsidTr="001E31A9">
        <w:tc>
          <w:tcPr>
            <w:tcW w:w="6091" w:type="dxa"/>
            <w:vAlign w:val="center"/>
          </w:tcPr>
          <w:p w14:paraId="373A482F" w14:textId="2423BE80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Beheerst de vier bewerkingen met kom</w:t>
            </w:r>
            <w:r w:rsidR="008F351D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agetallen en percentages. Kan optellen en aftrekken met breuken.</w:t>
            </w:r>
          </w:p>
        </w:tc>
        <w:tc>
          <w:tcPr>
            <w:tcW w:w="744" w:type="dxa"/>
          </w:tcPr>
          <w:p w14:paraId="51F00D8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1433DA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BA0C1BB" w14:textId="5BCCDEFA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134CDC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4F1EE94B" w14:textId="77777777" w:rsidTr="001E31A9">
        <w:tc>
          <w:tcPr>
            <w:tcW w:w="6091" w:type="dxa"/>
            <w:vAlign w:val="center"/>
          </w:tcPr>
          <w:p w14:paraId="780B1509" w14:textId="3AFBE53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rekenopgaven oplossen die gesteld zijn in de vorm van een verhoudingstabel.</w:t>
            </w:r>
          </w:p>
        </w:tc>
        <w:tc>
          <w:tcPr>
            <w:tcW w:w="744" w:type="dxa"/>
          </w:tcPr>
          <w:p w14:paraId="5C32EA8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85B815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97D2FE8" w14:textId="165C4314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2A3C08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8BC0C96" w14:textId="77777777" w:rsidTr="001E31A9">
        <w:tc>
          <w:tcPr>
            <w:tcW w:w="6091" w:type="dxa"/>
            <w:vAlign w:val="center"/>
          </w:tcPr>
          <w:p w14:paraId="6FE8B6B0" w14:textId="2AC03495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berekeningen uitvoeren met eenvoudige percentages en ronde getallen met een verhoudingstabel.</w:t>
            </w:r>
          </w:p>
        </w:tc>
        <w:tc>
          <w:tcPr>
            <w:tcW w:w="744" w:type="dxa"/>
          </w:tcPr>
          <w:p w14:paraId="4DB572F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4508B02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95B492B" w14:textId="23125BE9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E12F7D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619BECC" w14:textId="77777777" w:rsidTr="001E31A9">
        <w:tc>
          <w:tcPr>
            <w:tcW w:w="6091" w:type="dxa"/>
            <w:vAlign w:val="center"/>
          </w:tcPr>
          <w:p w14:paraId="613BC9E1" w14:textId="6FFD4AE8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Kan rekenprocedures vastleggen in (woord-)formules.</w:t>
            </w:r>
          </w:p>
        </w:tc>
        <w:tc>
          <w:tcPr>
            <w:tcW w:w="744" w:type="dxa"/>
          </w:tcPr>
          <w:p w14:paraId="4DBCB27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B16CD54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4CFEA68" w14:textId="215B7333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76057E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1B6EF674" w14:textId="77777777" w:rsidTr="001E31A9">
        <w:tc>
          <w:tcPr>
            <w:tcW w:w="6091" w:type="dxa"/>
            <w:vAlign w:val="center"/>
          </w:tcPr>
          <w:p w14:paraId="559D287B" w14:textId="32529FFD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2. Kent van alle stambreuken het bijbehorende kommagetal en percentage.</w:t>
            </w:r>
          </w:p>
        </w:tc>
        <w:tc>
          <w:tcPr>
            <w:tcW w:w="744" w:type="dxa"/>
          </w:tcPr>
          <w:p w14:paraId="0926E85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4AC8D3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675FD7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7888550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3C065795" w14:textId="77777777" w:rsidTr="001E31A9">
        <w:tc>
          <w:tcPr>
            <w:tcW w:w="6091" w:type="dxa"/>
            <w:vAlign w:val="center"/>
          </w:tcPr>
          <w:p w14:paraId="04B8B958" w14:textId="4D20EBF4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 xml:space="preserve">Voor 1F: Kent elementaire breuken en </w:t>
            </w:r>
            <w:r w:rsidR="008F351D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bijbehorende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kommagetallen en percentages.</w:t>
            </w:r>
          </w:p>
        </w:tc>
        <w:tc>
          <w:tcPr>
            <w:tcW w:w="744" w:type="dxa"/>
          </w:tcPr>
          <w:p w14:paraId="3DAB1E5D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8B8B4D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2BB97E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1BFF42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7C97CB3D" w14:textId="77777777" w:rsidTr="001E31A9">
        <w:tc>
          <w:tcPr>
            <w:tcW w:w="6091" w:type="dxa"/>
            <w:vAlign w:val="center"/>
          </w:tcPr>
          <w:p w14:paraId="44CEB4BA" w14:textId="6439B26B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3. kan breuken in procenten omzetten en </w:t>
            </w:r>
            <w:proofErr w:type="spellStart"/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vice</w:t>
            </w:r>
            <w:proofErr w:type="spellEnd"/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versa.</w:t>
            </w:r>
          </w:p>
        </w:tc>
        <w:tc>
          <w:tcPr>
            <w:tcW w:w="744" w:type="dxa"/>
          </w:tcPr>
          <w:p w14:paraId="48F81E6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1B3E51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B7DF3D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A01A807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0002BC7A" w14:textId="77777777" w:rsidTr="001E31A9">
        <w:tc>
          <w:tcPr>
            <w:tcW w:w="6091" w:type="dxa"/>
            <w:vAlign w:val="center"/>
          </w:tcPr>
          <w:p w14:paraId="0342DB21" w14:textId="57DA3D6A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elementaire breuken omzetten in percentages.</w:t>
            </w:r>
          </w:p>
        </w:tc>
        <w:tc>
          <w:tcPr>
            <w:tcW w:w="744" w:type="dxa"/>
          </w:tcPr>
          <w:p w14:paraId="36DD240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CBD073A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040C37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F97DCE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2FADE2DE" w14:textId="77777777" w:rsidTr="001E31A9">
        <w:tc>
          <w:tcPr>
            <w:tcW w:w="6091" w:type="dxa"/>
            <w:vAlign w:val="center"/>
          </w:tcPr>
          <w:p w14:paraId="0ECB94BE" w14:textId="57285E3B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breuken benaderen als eindige decimale getallen.</w:t>
            </w:r>
          </w:p>
        </w:tc>
        <w:tc>
          <w:tcPr>
            <w:tcW w:w="744" w:type="dxa"/>
          </w:tcPr>
          <w:p w14:paraId="3315FF1C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DE8B6F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05853428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622E9242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937B6EF" w14:textId="77777777" w:rsidTr="001E31A9">
        <w:tc>
          <w:tcPr>
            <w:tcW w:w="6091" w:type="dxa"/>
            <w:vAlign w:val="center"/>
          </w:tcPr>
          <w:p w14:paraId="2C96D3F5" w14:textId="0CA91851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Voor 1F: Kan elementaire breuken omzetten in kommagetallen.</w:t>
            </w:r>
          </w:p>
        </w:tc>
        <w:tc>
          <w:tcPr>
            <w:tcW w:w="744" w:type="dxa"/>
          </w:tcPr>
          <w:p w14:paraId="314E3539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05C8FAB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18AA5C21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5A9D223F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B10F1B" w:rsidRPr="005B1D10" w14:paraId="57A0FF38" w14:textId="77777777" w:rsidTr="001E31A9">
        <w:tc>
          <w:tcPr>
            <w:tcW w:w="6091" w:type="dxa"/>
            <w:vAlign w:val="center"/>
          </w:tcPr>
          <w:p w14:paraId="67DE6E45" w14:textId="5055BE08" w:rsidR="00B10F1B" w:rsidRPr="005B1D10" w:rsidRDefault="00B10F1B" w:rsidP="00B10F1B">
            <w:pPr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3. Kan verhoudingen en breuken met een rekenmachine omzetten in een (afgerond) decimaal getal.</w:t>
            </w:r>
          </w:p>
        </w:tc>
        <w:tc>
          <w:tcPr>
            <w:tcW w:w="744" w:type="dxa"/>
          </w:tcPr>
          <w:p w14:paraId="5B394B05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3FFFE59E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2479E9F6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744" w:type="dxa"/>
          </w:tcPr>
          <w:p w14:paraId="741152C3" w14:textId="77777777" w:rsidR="00B10F1B" w:rsidRPr="005B1D10" w:rsidRDefault="00B10F1B" w:rsidP="00B10F1B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7281F3FC" w14:textId="7E7A092C" w:rsidR="006E54F4" w:rsidRPr="005B1D10" w:rsidRDefault="006E54F4">
      <w:pPr>
        <w:rPr>
          <w:rFonts w:ascii="Lucida Sans Unicode" w:hAnsi="Lucida Sans Unicode" w:cs="Lucida Sans Unicode"/>
          <w:sz w:val="20"/>
          <w:szCs w:val="20"/>
        </w:rPr>
      </w:pPr>
    </w:p>
    <w:p w14:paraId="2ABEDC4A" w14:textId="68DE975C" w:rsidR="006E54F4" w:rsidRPr="005B1D10" w:rsidRDefault="006E54F4">
      <w:pPr>
        <w:rPr>
          <w:rFonts w:ascii="Lucida Sans Unicode" w:hAnsi="Lucida Sans Unicode" w:cs="Lucida Sans Unicode"/>
          <w:sz w:val="20"/>
          <w:szCs w:val="20"/>
        </w:rPr>
      </w:pPr>
    </w:p>
    <w:p w14:paraId="233243F1" w14:textId="77777777" w:rsidR="00F136CC" w:rsidRPr="005B1D10" w:rsidRDefault="00F136CC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959"/>
        <w:gridCol w:w="516"/>
        <w:gridCol w:w="516"/>
        <w:gridCol w:w="516"/>
        <w:gridCol w:w="516"/>
        <w:gridCol w:w="516"/>
        <w:gridCol w:w="517"/>
      </w:tblGrid>
      <w:tr w:rsidR="00CA0619" w:rsidRPr="005B1D10" w14:paraId="732A8831" w14:textId="77777777" w:rsidTr="00421C1E">
        <w:trPr>
          <w:cantSplit/>
          <w:trHeight w:val="1134"/>
        </w:trPr>
        <w:tc>
          <w:tcPr>
            <w:tcW w:w="5959" w:type="dxa"/>
            <w:vAlign w:val="center"/>
          </w:tcPr>
          <w:p w14:paraId="1A8290BF" w14:textId="77777777" w:rsidR="006E54F4" w:rsidRPr="005B1D10" w:rsidRDefault="006E54F4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</w:p>
          <w:p w14:paraId="0C94046F" w14:textId="03036DFD" w:rsidR="005B1D10" w:rsidRPr="005B1D10" w:rsidRDefault="006E54F4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Vier </w:t>
            </w:r>
            <w:r w:rsidR="00DA372B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tot </w:t>
            </w:r>
            <w:r w:rsidR="00405824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vijf</w:t>
            </w:r>
            <w:r w:rsidR="00DA372B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 </w:t>
            </w:r>
            <w:r w:rsidR="005B1D10"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>zaakvak</w:t>
            </w: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</w:rPr>
              <w:t xml:space="preserve">periodes </w:t>
            </w:r>
          </w:p>
          <w:p w14:paraId="6CF6B9B3" w14:textId="77777777" w:rsidR="005B1D10" w:rsidRDefault="005B1D10" w:rsidP="005B1D10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mineralogie/geologie, weer en klimaat</w:t>
            </w:r>
          </w:p>
          <w:p w14:paraId="7CE14CE0" w14:textId="0F098317" w:rsidR="005B1D10" w:rsidRDefault="00F121C3" w:rsidP="004E30F6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Romein</w:t>
            </w:r>
            <w:r w:rsidR="00B01402"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se geschiedenis</w:t>
            </w: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Middeleeuwen</w:t>
            </w:r>
          </w:p>
          <w:p w14:paraId="41ED9773" w14:textId="403092D8" w:rsidR="00AE493F" w:rsidRPr="005B1D10" w:rsidRDefault="005B1D10" w:rsidP="004E30F6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natuurkunde</w:t>
            </w:r>
          </w:p>
          <w:p w14:paraId="74B94537" w14:textId="677D031F" w:rsidR="00AE493F" w:rsidRPr="005B1D10" w:rsidRDefault="00AE493F" w:rsidP="004E30F6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textDirection w:val="tbRl"/>
          </w:tcPr>
          <w:p w14:paraId="02A13629" w14:textId="77777777" w:rsidR="00CA0619" w:rsidRPr="005B1D10" w:rsidRDefault="00CA0619" w:rsidP="00A71F77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textDirection w:val="tbRl"/>
          </w:tcPr>
          <w:p w14:paraId="7DA77B03" w14:textId="77777777" w:rsidR="00CA0619" w:rsidRPr="005B1D10" w:rsidRDefault="00CA0619" w:rsidP="00A71F77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textDirection w:val="tbRl"/>
          </w:tcPr>
          <w:p w14:paraId="1E0800CC" w14:textId="3362B3A7" w:rsidR="00CA0619" w:rsidRPr="005B1D10" w:rsidRDefault="00A71F77" w:rsidP="00A71F77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extDirection w:val="tbRl"/>
          </w:tcPr>
          <w:p w14:paraId="2E3C7CB7" w14:textId="77777777" w:rsidR="00CA0619" w:rsidRPr="005B1D10" w:rsidRDefault="00CA0619" w:rsidP="00A71F77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textDirection w:val="tbRl"/>
          </w:tcPr>
          <w:p w14:paraId="1D27242C" w14:textId="377030D5" w:rsidR="00CA0619" w:rsidRPr="005B1D10" w:rsidRDefault="00CA0619" w:rsidP="00AE493F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  <w:textDirection w:val="tbRl"/>
          </w:tcPr>
          <w:p w14:paraId="01A35CC4" w14:textId="46527B6E" w:rsidR="00CA0619" w:rsidRPr="005B1D10" w:rsidRDefault="00AE493F" w:rsidP="00AE493F">
            <w:pPr>
              <w:ind w:left="113" w:right="113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vaklessen</w:t>
            </w:r>
            <w:proofErr w:type="spellEnd"/>
          </w:p>
        </w:tc>
      </w:tr>
      <w:tr w:rsidR="000E6384" w:rsidRPr="005B1D10" w14:paraId="1F43D132" w14:textId="77777777" w:rsidTr="001E31A9">
        <w:tc>
          <w:tcPr>
            <w:tcW w:w="5959" w:type="dxa"/>
            <w:shd w:val="clear" w:color="auto" w:fill="C5E0B3" w:themeFill="accent6" w:themeFillTint="66"/>
            <w:vAlign w:val="center"/>
          </w:tcPr>
          <w:p w14:paraId="1F7BF94E" w14:textId="4E742E3E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Zaakvakken</w:t>
            </w:r>
          </w:p>
        </w:tc>
        <w:tc>
          <w:tcPr>
            <w:tcW w:w="516" w:type="dxa"/>
            <w:shd w:val="clear" w:color="auto" w:fill="C5E0B3" w:themeFill="accent6" w:themeFillTint="66"/>
          </w:tcPr>
          <w:p w14:paraId="7217E865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1A3B5A5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18A0841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57F87FD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2056197" w14:textId="4C6EF6A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5E0B3" w:themeFill="accent6" w:themeFillTint="66"/>
          </w:tcPr>
          <w:p w14:paraId="537DE19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7544555" w14:textId="77777777" w:rsidTr="001E31A9">
        <w:tc>
          <w:tcPr>
            <w:tcW w:w="5959" w:type="dxa"/>
            <w:shd w:val="clear" w:color="auto" w:fill="C5E0B3" w:themeFill="accent6" w:themeFillTint="66"/>
            <w:vAlign w:val="center"/>
          </w:tcPr>
          <w:p w14:paraId="07BD2A42" w14:textId="6EFC18D0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Aardrijkskunde - Klas 6</w:t>
            </w:r>
          </w:p>
        </w:tc>
        <w:tc>
          <w:tcPr>
            <w:tcW w:w="516" w:type="dxa"/>
            <w:shd w:val="clear" w:color="auto" w:fill="C5E0B3" w:themeFill="accent6" w:themeFillTint="66"/>
          </w:tcPr>
          <w:p w14:paraId="7F0AD73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5DEECCB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596B1EB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173992B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2D2F843C" w14:textId="1A5DB01A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5E0B3" w:themeFill="accent6" w:themeFillTint="66"/>
          </w:tcPr>
          <w:p w14:paraId="12F0B4C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55B293B" w14:textId="77777777" w:rsidTr="00421C1E">
        <w:tc>
          <w:tcPr>
            <w:tcW w:w="5959" w:type="dxa"/>
            <w:vAlign w:val="center"/>
          </w:tcPr>
          <w:p w14:paraId="36F49E34" w14:textId="316FB14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Kent het verband tussen weer en seizoen ten aanzien van temperatuur, wind en neerslag.</w:t>
            </w:r>
          </w:p>
        </w:tc>
        <w:tc>
          <w:tcPr>
            <w:tcW w:w="516" w:type="dxa"/>
          </w:tcPr>
          <w:p w14:paraId="6165FFF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1188C3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E59FBD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43240B5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5C87871" w14:textId="57D652C5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36C16C0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2AD60199" w14:textId="77777777" w:rsidTr="00421C1E">
        <w:tc>
          <w:tcPr>
            <w:tcW w:w="5959" w:type="dxa"/>
            <w:vAlign w:val="center"/>
          </w:tcPr>
          <w:p w14:paraId="0549959A" w14:textId="2D0EA9B9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(1): Maakt kennis met vegetatiezones van de wereld.</w:t>
            </w:r>
          </w:p>
        </w:tc>
        <w:tc>
          <w:tcPr>
            <w:tcW w:w="516" w:type="dxa"/>
          </w:tcPr>
          <w:p w14:paraId="72FCEE4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C4D7ED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F50D7D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A56985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4070924" w14:textId="2DEEB9B1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4CF6959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632FEE6" w14:textId="77777777" w:rsidTr="00421C1E">
        <w:tc>
          <w:tcPr>
            <w:tcW w:w="5959" w:type="dxa"/>
            <w:vAlign w:val="center"/>
          </w:tcPr>
          <w:p w14:paraId="6F081D73" w14:textId="4498C790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Maakt kennis met het eigen klimaat en met verschillende klimaten van de wereld.</w:t>
            </w:r>
          </w:p>
        </w:tc>
        <w:tc>
          <w:tcPr>
            <w:tcW w:w="516" w:type="dxa"/>
          </w:tcPr>
          <w:p w14:paraId="255EC0E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F1C69E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1D19B5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A89B9F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0180EB9" w14:textId="48DFBE06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75F9AB7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6C36ED30" w14:textId="77777777" w:rsidTr="00421C1E">
        <w:tc>
          <w:tcPr>
            <w:tcW w:w="5959" w:type="dxa"/>
            <w:vAlign w:val="center"/>
          </w:tcPr>
          <w:p w14:paraId="6D695FF2" w14:textId="3388762D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(3): Weet hoe klimaten en vegetatiezones van invloed zijn op hoe mensen leven en werken.</w:t>
            </w:r>
          </w:p>
        </w:tc>
        <w:tc>
          <w:tcPr>
            <w:tcW w:w="516" w:type="dxa"/>
          </w:tcPr>
          <w:p w14:paraId="7E92AF1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C52E53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B79225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973895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310257" w14:textId="4CB2910D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3A33B1C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1C582F8" w14:textId="77777777" w:rsidTr="00421C1E">
        <w:tc>
          <w:tcPr>
            <w:tcW w:w="5959" w:type="dxa"/>
            <w:vAlign w:val="center"/>
          </w:tcPr>
          <w:p w14:paraId="12362D7F" w14:textId="17D14EF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(4): Maakt kennis met maatregelen die in Nederland en de wereld genomen zijn ten aanzien van bewoning van door water bedreigde gebieden.</w:t>
            </w:r>
          </w:p>
        </w:tc>
        <w:tc>
          <w:tcPr>
            <w:tcW w:w="516" w:type="dxa"/>
          </w:tcPr>
          <w:p w14:paraId="437C19B5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AF313E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ECF340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C5B6A0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A4FC5B6" w14:textId="1600161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5160987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287898E6" w14:textId="77777777" w:rsidTr="00421C1E">
        <w:tc>
          <w:tcPr>
            <w:tcW w:w="5959" w:type="dxa"/>
            <w:vAlign w:val="center"/>
          </w:tcPr>
          <w:p w14:paraId="113E1BFE" w14:textId="350184D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(5): Maakt kennis met begrippen als: weertoestand, wolkensoorten, waterkringloop, energiebronnen, continentale platen, woestijn, oases, regenwoud, afwisseling dag/nacht, seizoenen.</w:t>
            </w:r>
          </w:p>
        </w:tc>
        <w:tc>
          <w:tcPr>
            <w:tcW w:w="516" w:type="dxa"/>
          </w:tcPr>
          <w:p w14:paraId="16C4A61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124571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22954B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0F4BF5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A2CB5B6" w14:textId="713E5FF9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6043EA1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2EE5A533" w14:textId="77777777" w:rsidTr="00421C1E">
        <w:tc>
          <w:tcPr>
            <w:tcW w:w="5959" w:type="dxa"/>
            <w:vAlign w:val="center"/>
          </w:tcPr>
          <w:p w14:paraId="358E84E6" w14:textId="6658A87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Kan meetinstrumenten aflezen en interpreteren.</w:t>
            </w:r>
          </w:p>
        </w:tc>
        <w:tc>
          <w:tcPr>
            <w:tcW w:w="516" w:type="dxa"/>
          </w:tcPr>
          <w:p w14:paraId="378D412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1082CB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BF9D47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71E9E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1A90667" w14:textId="02D38A6B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7C67A30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1CBE3BDE" w14:textId="77777777" w:rsidTr="00421C1E">
        <w:tc>
          <w:tcPr>
            <w:tcW w:w="5959" w:type="dxa"/>
            <w:vAlign w:val="center"/>
          </w:tcPr>
          <w:p w14:paraId="3AFF59CA" w14:textId="1957689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Aanboddoel: Bijv. thermometer, regenmeter, windvaan.</w:t>
            </w:r>
          </w:p>
        </w:tc>
        <w:tc>
          <w:tcPr>
            <w:tcW w:w="516" w:type="dxa"/>
          </w:tcPr>
          <w:p w14:paraId="7124601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B86432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E1D537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2CABE5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CB9E1E" w14:textId="64D176E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67DA20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729705D" w14:textId="77777777" w:rsidTr="00421C1E">
        <w:tc>
          <w:tcPr>
            <w:tcW w:w="5959" w:type="dxa"/>
            <w:vAlign w:val="center"/>
          </w:tcPr>
          <w:p w14:paraId="490B6C25" w14:textId="253AF31E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AK-1 Kan in een atlas gebruikmakend van het register landen, hoofdsteden, grote rivieren en hooggebergten van de wereld aanwijzen.</w:t>
            </w:r>
          </w:p>
        </w:tc>
        <w:tc>
          <w:tcPr>
            <w:tcW w:w="516" w:type="dxa"/>
          </w:tcPr>
          <w:p w14:paraId="56409FA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38DBA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1E8CB3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8388DD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503CD0" w14:textId="4BE8ACC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939BD8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7293233B" w14:textId="77777777" w:rsidTr="00421C1E">
        <w:tc>
          <w:tcPr>
            <w:tcW w:w="5959" w:type="dxa"/>
            <w:vAlign w:val="center"/>
          </w:tcPr>
          <w:p w14:paraId="5BC864B8" w14:textId="0E110B8C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Aanboddoel: Bouwt een innerlijk beeld van de wereld op -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mental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map.</w:t>
            </w:r>
          </w:p>
        </w:tc>
        <w:tc>
          <w:tcPr>
            <w:tcW w:w="516" w:type="dxa"/>
          </w:tcPr>
          <w:p w14:paraId="31CCC4E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7A9C40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8EF4F3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BC54B6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6D13327" w14:textId="3BE282EB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2A4426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22DE57B" w14:textId="77777777" w:rsidTr="00421C1E">
        <w:tc>
          <w:tcPr>
            <w:tcW w:w="5959" w:type="dxa"/>
            <w:vAlign w:val="center"/>
          </w:tcPr>
          <w:p w14:paraId="11BB7DC8" w14:textId="4C0C4984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Maakt kennis met verschillende gesteentesoorten.</w:t>
            </w:r>
          </w:p>
        </w:tc>
        <w:tc>
          <w:tcPr>
            <w:tcW w:w="516" w:type="dxa"/>
          </w:tcPr>
          <w:p w14:paraId="60D5291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C95289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BAB443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1925FC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144457D" w14:textId="7333B42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232A8B4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7B26457" w14:textId="77777777" w:rsidTr="00421C1E">
        <w:tc>
          <w:tcPr>
            <w:tcW w:w="5959" w:type="dxa"/>
            <w:vAlign w:val="center"/>
          </w:tcPr>
          <w:p w14:paraId="25C96C7D" w14:textId="0E64752D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Aanboddoel (1): Herkent de tegenstelling tussen kalk en graniet, tussen stollings- en afzettingsgesteente.</w:t>
            </w:r>
          </w:p>
        </w:tc>
        <w:tc>
          <w:tcPr>
            <w:tcW w:w="516" w:type="dxa"/>
          </w:tcPr>
          <w:p w14:paraId="3B53B1D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4DAEC1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5B920B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3D2632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DA0C7F0" w14:textId="3C30B66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C230CE5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16993084" w14:textId="77777777" w:rsidTr="00421C1E">
        <w:tc>
          <w:tcPr>
            <w:tcW w:w="5959" w:type="dxa"/>
            <w:vAlign w:val="center"/>
          </w:tcPr>
          <w:p w14:paraId="51C02B75" w14:textId="1934787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Kent fossiele en duurzame energiebronnen.</w:t>
            </w:r>
          </w:p>
        </w:tc>
        <w:tc>
          <w:tcPr>
            <w:tcW w:w="516" w:type="dxa"/>
          </w:tcPr>
          <w:p w14:paraId="544FF6C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ABB10E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3049EA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357E45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5834063" w14:textId="37F594BD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6749D5B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6DF8C3F4" w14:textId="77777777" w:rsidTr="00421C1E">
        <w:tc>
          <w:tcPr>
            <w:tcW w:w="5959" w:type="dxa"/>
            <w:vAlign w:val="center"/>
          </w:tcPr>
          <w:p w14:paraId="0DE6F9AB" w14:textId="6E94E6D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(3): Kent karakteristieke eigenschappen van de landen in de wereld ten aanzien van bodemgesteldheid.</w:t>
            </w:r>
          </w:p>
        </w:tc>
        <w:tc>
          <w:tcPr>
            <w:tcW w:w="516" w:type="dxa"/>
          </w:tcPr>
          <w:p w14:paraId="7104D40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148337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6F939E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B1ADD6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9EB4B5A" w14:textId="1DFE2D41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42B67D7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45343488" w14:textId="77777777" w:rsidTr="00421C1E">
        <w:tc>
          <w:tcPr>
            <w:tcW w:w="5959" w:type="dxa"/>
            <w:vAlign w:val="center"/>
          </w:tcPr>
          <w:p w14:paraId="7B825389" w14:textId="0EE52FE9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(4): Maakt kennis met begrippen als: aardbevingen, vulkanisme, erosie, gassen, olie, fossielen, edel- en halfedelstenen, ertsen, mineralen, duurzaamheid, milieu.</w:t>
            </w:r>
          </w:p>
        </w:tc>
        <w:tc>
          <w:tcPr>
            <w:tcW w:w="516" w:type="dxa"/>
          </w:tcPr>
          <w:p w14:paraId="51CB9E3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B80752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F07A46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CFB99A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A1BFBBD" w14:textId="6372FA5C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7E956AE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0A2F57A" w14:textId="77777777" w:rsidTr="00421C1E">
        <w:tc>
          <w:tcPr>
            <w:tcW w:w="5959" w:type="dxa"/>
            <w:vAlign w:val="center"/>
          </w:tcPr>
          <w:p w14:paraId="7ED019D9" w14:textId="045F9976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Kan thematische en topografische kaarten met legenda lezen.</w:t>
            </w:r>
          </w:p>
        </w:tc>
        <w:tc>
          <w:tcPr>
            <w:tcW w:w="516" w:type="dxa"/>
          </w:tcPr>
          <w:p w14:paraId="107C8EE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581D05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436EFE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D08BC9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02340F9" w14:textId="57CC208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53806B5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7B6275C0" w14:textId="77777777" w:rsidTr="00421C1E">
        <w:tc>
          <w:tcPr>
            <w:tcW w:w="5959" w:type="dxa"/>
            <w:vAlign w:val="center"/>
          </w:tcPr>
          <w:p w14:paraId="06AFE905" w14:textId="235A49A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AK-2 Kent de kaart van de wereld met landen, hoofdsteden, grote rivieren en hooggebergten.</w:t>
            </w:r>
          </w:p>
        </w:tc>
        <w:tc>
          <w:tcPr>
            <w:tcW w:w="516" w:type="dxa"/>
          </w:tcPr>
          <w:p w14:paraId="258B11E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33B7D6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288C57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D2D904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C471233" w14:textId="26A398E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4D922A0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83FD854" w14:textId="77777777" w:rsidTr="00421C1E">
        <w:tc>
          <w:tcPr>
            <w:tcW w:w="5959" w:type="dxa"/>
            <w:vAlign w:val="center"/>
          </w:tcPr>
          <w:p w14:paraId="0B4C3D97" w14:textId="568EDE20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 (1): Bouwt een innerlijk beeld van de wereld op -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mental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map.</w:t>
            </w:r>
          </w:p>
        </w:tc>
        <w:tc>
          <w:tcPr>
            <w:tcW w:w="516" w:type="dxa"/>
          </w:tcPr>
          <w:p w14:paraId="06E380A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0CA71D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D9E6AD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A4356E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17EE8CD" w14:textId="351964F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CB5DF2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A34ADF9" w14:textId="77777777" w:rsidTr="00421C1E">
        <w:tc>
          <w:tcPr>
            <w:tcW w:w="5959" w:type="dxa"/>
            <w:vAlign w:val="center"/>
          </w:tcPr>
          <w:p w14:paraId="045AE895" w14:textId="21E3FCB9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Leert tenminste over de Verenigde Staten en een land uit Azië, Afrika en Zuid-Amerika.</w:t>
            </w:r>
          </w:p>
        </w:tc>
        <w:tc>
          <w:tcPr>
            <w:tcW w:w="516" w:type="dxa"/>
          </w:tcPr>
          <w:p w14:paraId="2E995C5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C7868F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50D3BB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9C8E9B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260CDFC" w14:textId="73853ED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16CB241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19390D54" w14:textId="77777777" w:rsidTr="001E31A9">
        <w:tc>
          <w:tcPr>
            <w:tcW w:w="5959" w:type="dxa"/>
            <w:shd w:val="clear" w:color="auto" w:fill="C5E0B3" w:themeFill="accent6" w:themeFillTint="66"/>
            <w:vAlign w:val="center"/>
          </w:tcPr>
          <w:p w14:paraId="2202E999" w14:textId="6BFEEB5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Geschiedenis - Klas 6</w:t>
            </w:r>
          </w:p>
        </w:tc>
        <w:tc>
          <w:tcPr>
            <w:tcW w:w="516" w:type="dxa"/>
            <w:shd w:val="clear" w:color="auto" w:fill="C5E0B3" w:themeFill="accent6" w:themeFillTint="66"/>
          </w:tcPr>
          <w:p w14:paraId="64C858A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4FD5F0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7EAE4B2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0F89315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37343689" w14:textId="4D09E45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5E0B3" w:themeFill="accent6" w:themeFillTint="66"/>
          </w:tcPr>
          <w:p w14:paraId="691D044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63FE2A6F" w14:textId="77777777" w:rsidTr="00421C1E">
        <w:tc>
          <w:tcPr>
            <w:tcW w:w="5959" w:type="dxa"/>
            <w:vAlign w:val="center"/>
          </w:tcPr>
          <w:p w14:paraId="3CC10F94" w14:textId="02C7C4AF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GS-1 Leert uit diverse bronnen over het tijdvak van de Romeinse cultuur.</w:t>
            </w:r>
          </w:p>
        </w:tc>
        <w:tc>
          <w:tcPr>
            <w:tcW w:w="516" w:type="dxa"/>
          </w:tcPr>
          <w:p w14:paraId="557F863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84CE9F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AD021C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7300A4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9B75CA0" w14:textId="368C15E0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6A69480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446C995D" w14:textId="77777777" w:rsidTr="00421C1E">
        <w:tc>
          <w:tcPr>
            <w:tcW w:w="5959" w:type="dxa"/>
            <w:vAlign w:val="center"/>
          </w:tcPr>
          <w:p w14:paraId="28AECD00" w14:textId="2601E07E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(1): Leert bijv. over het ontstaan van de stadstaat Rome, de zeven koningen, de consuls, het keizerrijk, Christendom in het Romeinse Rijk.</w:t>
            </w:r>
          </w:p>
        </w:tc>
        <w:tc>
          <w:tcPr>
            <w:tcW w:w="516" w:type="dxa"/>
          </w:tcPr>
          <w:p w14:paraId="54FB495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738C43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5C3733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182890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7CBCA91" w14:textId="433D4B6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1027080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23D27C01" w14:textId="77777777" w:rsidTr="00421C1E">
        <w:tc>
          <w:tcPr>
            <w:tcW w:w="5959" w:type="dxa"/>
            <w:vAlign w:val="center"/>
          </w:tcPr>
          <w:p w14:paraId="154458EF" w14:textId="0454B293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Legt relatie tussen eigen leven en dat van mensen vroeger.</w:t>
            </w:r>
          </w:p>
        </w:tc>
        <w:tc>
          <w:tcPr>
            <w:tcW w:w="516" w:type="dxa"/>
          </w:tcPr>
          <w:p w14:paraId="7A147B9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ED788C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3A72CE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C40844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DA84564" w14:textId="7F8E96EA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2B7ADF3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3C5DCF29" w14:textId="77777777" w:rsidTr="00421C1E">
        <w:tc>
          <w:tcPr>
            <w:tcW w:w="5959" w:type="dxa"/>
            <w:vAlign w:val="center"/>
          </w:tcPr>
          <w:p w14:paraId="5CEBF439" w14:textId="5A631CA2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(3): Maakt kennis met de canon van Nederland.</w:t>
            </w:r>
          </w:p>
        </w:tc>
        <w:tc>
          <w:tcPr>
            <w:tcW w:w="516" w:type="dxa"/>
          </w:tcPr>
          <w:p w14:paraId="630521F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6F428B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639DB2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7F9701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FC9D7BA" w14:textId="7194E3F0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2D65FB1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4F509DB2" w14:textId="77777777" w:rsidTr="00421C1E">
        <w:tc>
          <w:tcPr>
            <w:tcW w:w="5959" w:type="dxa"/>
            <w:vAlign w:val="center"/>
          </w:tcPr>
          <w:p w14:paraId="75E127C4" w14:textId="03DADD3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(4): Kent begrippen als: senaat, besluitvorming, consensus, standpunten, argumenten, discussiëren, democratie, rechten en plichten.</w:t>
            </w:r>
          </w:p>
        </w:tc>
        <w:tc>
          <w:tcPr>
            <w:tcW w:w="516" w:type="dxa"/>
          </w:tcPr>
          <w:p w14:paraId="59BF7C2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20B621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584AF5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A340E1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9BF492D" w14:textId="61216BDE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2A67130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112BBFB6" w14:textId="77777777" w:rsidTr="00421C1E">
        <w:tc>
          <w:tcPr>
            <w:tcW w:w="5959" w:type="dxa"/>
            <w:vAlign w:val="center"/>
          </w:tcPr>
          <w:p w14:paraId="54A2460C" w14:textId="0CF926BF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GS-1 Kan gebeurtenissen en ontwikkeling op een tijdlijn plaatsen en daarbij aandacht hebben voor de schaal van intervallen.</w:t>
            </w:r>
          </w:p>
        </w:tc>
        <w:tc>
          <w:tcPr>
            <w:tcW w:w="516" w:type="dxa"/>
          </w:tcPr>
          <w:p w14:paraId="70661C3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18554C5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7B2DE58D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155E50A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1B5F524C" w14:textId="5D6F640E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</w:tcPr>
          <w:p w14:paraId="32E4DE2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0E6384" w:rsidRPr="005B1D10" w14:paraId="0E19448C" w14:textId="77777777" w:rsidTr="00421C1E">
        <w:tc>
          <w:tcPr>
            <w:tcW w:w="5959" w:type="dxa"/>
            <w:vAlign w:val="center"/>
          </w:tcPr>
          <w:p w14:paraId="62BEA66E" w14:textId="18C6F06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GS-2 Leert uit diverse bronnen over het tijdvak van de Middeleeuwen in Europa.</w:t>
            </w:r>
          </w:p>
        </w:tc>
        <w:tc>
          <w:tcPr>
            <w:tcW w:w="516" w:type="dxa"/>
          </w:tcPr>
          <w:p w14:paraId="4703B1F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CF08B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3BF89DD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AA2EF2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88DAF2A" w14:textId="2685809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1E85CD1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455D2F63" w14:textId="77777777" w:rsidTr="00421C1E">
        <w:tc>
          <w:tcPr>
            <w:tcW w:w="5959" w:type="dxa"/>
            <w:vAlign w:val="center"/>
          </w:tcPr>
          <w:p w14:paraId="7A675EE3" w14:textId="094DF965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Aanboddoel (1): Leert bijv. over volksverhuizingen, verspreiding van het Christendom in Europa, </w:t>
            </w:r>
            <w:proofErr w:type="spellStart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hofstelsel</w:t>
            </w:r>
            <w:proofErr w:type="spellEnd"/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 xml:space="preserve"> en horigheid, monniken en kloosters, opkomst van handel, ontstaan van de steden, burgerij, ambachten en gilden, stadsrechten.</w:t>
            </w:r>
          </w:p>
        </w:tc>
        <w:tc>
          <w:tcPr>
            <w:tcW w:w="516" w:type="dxa"/>
          </w:tcPr>
          <w:p w14:paraId="6AB014DC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01D396E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E1DDDC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4BF093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C30EDF3" w14:textId="3C04F1DA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7C257DE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6D9A0FE6" w14:textId="77777777" w:rsidTr="00421C1E">
        <w:tc>
          <w:tcPr>
            <w:tcW w:w="5959" w:type="dxa"/>
            <w:vAlign w:val="center"/>
          </w:tcPr>
          <w:p w14:paraId="22EFC2A8" w14:textId="3D5A72C6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(2): Maakt kennis met de canon van Nederland.</w:t>
            </w:r>
          </w:p>
        </w:tc>
        <w:tc>
          <w:tcPr>
            <w:tcW w:w="516" w:type="dxa"/>
          </w:tcPr>
          <w:p w14:paraId="630B6AC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80BC2D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A35FA9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0106182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63E5939" w14:textId="183DA5DA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20F18C2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2F8C19DC" w14:textId="77777777" w:rsidTr="00421C1E">
        <w:tc>
          <w:tcPr>
            <w:tcW w:w="5959" w:type="dxa"/>
            <w:vAlign w:val="center"/>
          </w:tcPr>
          <w:p w14:paraId="4A60EE0E" w14:textId="4A17E3C6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lastRenderedPageBreak/>
              <w:t>Aanboddoel (3): Maakt kennis met de 5 wereldgodsdiensten.</w:t>
            </w:r>
          </w:p>
        </w:tc>
        <w:tc>
          <w:tcPr>
            <w:tcW w:w="516" w:type="dxa"/>
          </w:tcPr>
          <w:p w14:paraId="0399608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E192C4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7E96DF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62BBC7F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6C39434" w14:textId="3073BA3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68195984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06695A5C" w14:textId="77777777" w:rsidTr="00421C1E">
        <w:tc>
          <w:tcPr>
            <w:tcW w:w="5959" w:type="dxa"/>
            <w:vAlign w:val="center"/>
          </w:tcPr>
          <w:p w14:paraId="2CC8DEE5" w14:textId="737F7C95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  <w:t>Aanboddoel (4): Kent begrippen als: ruilhandel, Christendom, Islam, Jodendom, vrijheid van geloof.</w:t>
            </w:r>
          </w:p>
        </w:tc>
        <w:tc>
          <w:tcPr>
            <w:tcW w:w="516" w:type="dxa"/>
          </w:tcPr>
          <w:p w14:paraId="311BC618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18B4476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AF9D193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8AFA37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6CE301F" w14:textId="5E6F8E36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4F18D327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61F0BC17" w14:textId="77777777" w:rsidTr="00421C1E">
        <w:tc>
          <w:tcPr>
            <w:tcW w:w="5959" w:type="dxa"/>
            <w:vAlign w:val="center"/>
          </w:tcPr>
          <w:p w14:paraId="12BC3113" w14:textId="074AABC9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>GS-2 Kan een tijdlijn maken en aflezen.</w:t>
            </w:r>
          </w:p>
        </w:tc>
        <w:tc>
          <w:tcPr>
            <w:tcW w:w="516" w:type="dxa"/>
          </w:tcPr>
          <w:p w14:paraId="58B35B7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73C92C4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57ABCB1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73C9C39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7B4EBFA" w14:textId="465A74B8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42CD883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0E6384" w:rsidRPr="005B1D10" w14:paraId="7FEDCFDC" w14:textId="77777777" w:rsidTr="001E31A9">
        <w:tc>
          <w:tcPr>
            <w:tcW w:w="5959" w:type="dxa"/>
            <w:shd w:val="clear" w:color="auto" w:fill="C5E0B3" w:themeFill="accent6" w:themeFillTint="66"/>
            <w:vAlign w:val="center"/>
          </w:tcPr>
          <w:p w14:paraId="6B6CAB13" w14:textId="549DBE2D" w:rsidR="000E6384" w:rsidRPr="005B1D10" w:rsidRDefault="0016006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 xml:space="preserve">Natuurkunde </w:t>
            </w:r>
            <w:r w:rsidR="001E31A9" w:rsidRPr="005B1D10"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</w:rPr>
              <w:t>klas 6</w:t>
            </w:r>
          </w:p>
        </w:tc>
        <w:tc>
          <w:tcPr>
            <w:tcW w:w="516" w:type="dxa"/>
            <w:shd w:val="clear" w:color="auto" w:fill="C5E0B3" w:themeFill="accent6" w:themeFillTint="66"/>
          </w:tcPr>
          <w:p w14:paraId="42EBE73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6F1332BA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DADF1DF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91E658B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C5E0B3" w:themeFill="accent6" w:themeFillTint="66"/>
          </w:tcPr>
          <w:p w14:paraId="4E8DF76A" w14:textId="0B8A063F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  <w:shd w:val="clear" w:color="auto" w:fill="C5E0B3" w:themeFill="accent6" w:themeFillTint="66"/>
          </w:tcPr>
          <w:p w14:paraId="37598270" w14:textId="77777777" w:rsidR="000E6384" w:rsidRPr="005B1D10" w:rsidRDefault="000E6384" w:rsidP="000E638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0E21" w:rsidRPr="005B1D10" w14:paraId="594C3EB2" w14:textId="77777777" w:rsidTr="00920DF5">
        <w:tc>
          <w:tcPr>
            <w:tcW w:w="5959" w:type="dxa"/>
          </w:tcPr>
          <w:p w14:paraId="614C2E92" w14:textId="7EDAE58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Kan kenmerken van natuurkundige verschijnselen benoemen.</w:t>
            </w:r>
          </w:p>
        </w:tc>
        <w:tc>
          <w:tcPr>
            <w:tcW w:w="516" w:type="dxa"/>
          </w:tcPr>
          <w:p w14:paraId="42A3766C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402EFD8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933E198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8305616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FB7E671" w14:textId="7F14B352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5D1066FF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0E21" w:rsidRPr="005B1D10" w14:paraId="3862A106" w14:textId="77777777" w:rsidTr="00920DF5">
        <w:tc>
          <w:tcPr>
            <w:tcW w:w="5959" w:type="dxa"/>
          </w:tcPr>
          <w:p w14:paraId="3CB165B9" w14:textId="738C0DA2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sz w:val="20"/>
                <w:szCs w:val="20"/>
              </w:rPr>
              <w:t>Maakt vanuit de fenomenologie kennis met natuurkundige verschijnselen.</w:t>
            </w:r>
          </w:p>
        </w:tc>
        <w:tc>
          <w:tcPr>
            <w:tcW w:w="516" w:type="dxa"/>
          </w:tcPr>
          <w:p w14:paraId="7C9840E5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77FE9776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7D0576E2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55AEC764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</w:tcPr>
          <w:p w14:paraId="2D243AF2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</w:tcPr>
          <w:p w14:paraId="61F613CE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CC0E21" w:rsidRPr="005B1D10" w14:paraId="48F107A2" w14:textId="77777777" w:rsidTr="00920DF5">
        <w:tc>
          <w:tcPr>
            <w:tcW w:w="5959" w:type="dxa"/>
          </w:tcPr>
          <w:p w14:paraId="764CBA49" w14:textId="4F93A359" w:rsidR="00CC0E21" w:rsidRPr="005B1D10" w:rsidRDefault="00CC0E21" w:rsidP="00CC0E21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Kan een proefopstelling ontwerpen en uitvoeren. </w:t>
            </w:r>
          </w:p>
        </w:tc>
        <w:tc>
          <w:tcPr>
            <w:tcW w:w="516" w:type="dxa"/>
          </w:tcPr>
          <w:p w14:paraId="78936BF1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AA0EC45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A94E650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D545D55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8D70A8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35278A4A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0E21" w:rsidRPr="005B1D10" w14:paraId="7061A3F9" w14:textId="77777777" w:rsidTr="00920DF5">
        <w:tc>
          <w:tcPr>
            <w:tcW w:w="5959" w:type="dxa"/>
          </w:tcPr>
          <w:p w14:paraId="3635B0D1" w14:textId="71BBC954" w:rsidR="00CC0E21" w:rsidRPr="005B1D10" w:rsidRDefault="00CC0E21" w:rsidP="00CC0E21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sz w:val="20"/>
                <w:szCs w:val="20"/>
              </w:rPr>
              <w:t xml:space="preserve">Maakt kennis met natuurkundige verschijnselen van geluid, licht, temperatuur, elektriciteit en magnetisme. </w:t>
            </w:r>
          </w:p>
        </w:tc>
        <w:tc>
          <w:tcPr>
            <w:tcW w:w="516" w:type="dxa"/>
          </w:tcPr>
          <w:p w14:paraId="44CD0EF4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9C375FE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A925276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A7253C1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F03F99E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768BE874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0E21" w:rsidRPr="005B1D10" w14:paraId="3C37D3C7" w14:textId="77777777" w:rsidTr="00920DF5">
        <w:tc>
          <w:tcPr>
            <w:tcW w:w="5959" w:type="dxa"/>
          </w:tcPr>
          <w:p w14:paraId="268B35DD" w14:textId="26937355" w:rsidR="00CC0E21" w:rsidRPr="005B1D10" w:rsidRDefault="00CC0E21" w:rsidP="00CC0E21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i/>
                <w:sz w:val="20"/>
                <w:szCs w:val="20"/>
              </w:rPr>
              <w:t>Kent begrippen als: tokkelen, strijken, blazen, aanslaan, lens, loep, prisma, licht breken, stollen, smelten, verdampen, condenseren, warmtegeleider, isoleren, dynamo, stroom, magnetische pool, magneetveld.</w:t>
            </w:r>
          </w:p>
        </w:tc>
        <w:tc>
          <w:tcPr>
            <w:tcW w:w="516" w:type="dxa"/>
          </w:tcPr>
          <w:p w14:paraId="459E15E8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CBB4F14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18D59E64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562A19ED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28316A66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ACB819B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CC0E21" w:rsidRPr="005B1D10" w14:paraId="4C69054D" w14:textId="77777777" w:rsidTr="00920DF5">
        <w:tc>
          <w:tcPr>
            <w:tcW w:w="5959" w:type="dxa"/>
          </w:tcPr>
          <w:p w14:paraId="7F34705A" w14:textId="3222107E" w:rsidR="00CC0E21" w:rsidRPr="005B1D10" w:rsidRDefault="00CC0E21" w:rsidP="00CC0E21">
            <w:pPr>
              <w:rPr>
                <w:rFonts w:ascii="Lucida Sans Unicode" w:hAnsi="Lucida Sans Unicode" w:cs="Lucida Sans Unicode"/>
                <w:i/>
                <w:iCs/>
                <w:color w:val="000000"/>
                <w:sz w:val="20"/>
                <w:szCs w:val="20"/>
              </w:rPr>
            </w:pPr>
            <w:r w:rsidRPr="005B1D10">
              <w:rPr>
                <w:rFonts w:ascii="Lucida Sans Unicode" w:hAnsi="Lucida Sans Unicode" w:cs="Lucida Sans Unicode"/>
                <w:sz w:val="20"/>
                <w:szCs w:val="20"/>
              </w:rPr>
              <w:t>Kan bij een uitgevoerde proef waarnemingen en hieruit getrokken conclusies verwoorden.</w:t>
            </w:r>
          </w:p>
        </w:tc>
        <w:tc>
          <w:tcPr>
            <w:tcW w:w="516" w:type="dxa"/>
          </w:tcPr>
          <w:p w14:paraId="19C72A47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8ADA9C2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956214A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4847D4FF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6" w:type="dxa"/>
          </w:tcPr>
          <w:p w14:paraId="06C30E8F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517" w:type="dxa"/>
          </w:tcPr>
          <w:p w14:paraId="04124836" w14:textId="77777777" w:rsidR="00CC0E21" w:rsidRPr="005B1D10" w:rsidRDefault="00CC0E21" w:rsidP="00CC0E21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121EC372" w14:textId="77777777" w:rsidR="001B45D2" w:rsidRPr="005B1D10" w:rsidRDefault="001B45D2">
      <w:pPr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</w:p>
    <w:sectPr w:rsidR="001B45D2" w:rsidRPr="005B1D10" w:rsidSect="00577FE5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281B6" w14:textId="77777777" w:rsidR="00C80245" w:rsidRDefault="00C80245" w:rsidP="00C80245">
      <w:r>
        <w:separator/>
      </w:r>
    </w:p>
  </w:endnote>
  <w:endnote w:type="continuationSeparator" w:id="0">
    <w:p w14:paraId="6C854867" w14:textId="77777777" w:rsidR="00C80245" w:rsidRDefault="00C80245" w:rsidP="00C8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inanummer"/>
      </w:rPr>
      <w:id w:val="-90405708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D21E585" w14:textId="209090CA" w:rsidR="002C6592" w:rsidRDefault="002C6592" w:rsidP="00AF3EF2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5CCCEAF" w14:textId="77777777" w:rsidR="002C6592" w:rsidRDefault="002C6592" w:rsidP="002C65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805690"/>
      <w:docPartObj>
        <w:docPartGallery w:val="Page Numbers (Bottom of Page)"/>
        <w:docPartUnique/>
      </w:docPartObj>
    </w:sdtPr>
    <w:sdtContent>
      <w:p w14:paraId="44AB10EB" w14:textId="52F6245D" w:rsidR="00134407" w:rsidRDefault="00134407">
        <w:pPr>
          <w:pStyle w:val="Voettekst"/>
          <w:jc w:val="right"/>
        </w:pPr>
        <w:r w:rsidRPr="00134407">
          <w:rPr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134407">
          <w:rPr>
            <w:rFonts w:ascii="Lucida Sans Unicode" w:hAnsi="Lucida Sans Unicode" w:cs="Lucida Sans Unicode"/>
            <w:sz w:val="20"/>
            <w:szCs w:val="20"/>
          </w:rPr>
          <w:instrText>PAGE   \* MERGEFORMAT</w:instrText>
        </w:r>
        <w:r w:rsidRPr="00134407">
          <w:rPr>
            <w:rFonts w:ascii="Lucida Sans Unicode" w:hAnsi="Lucida Sans Unicode" w:cs="Lucida Sans Unicode"/>
            <w:sz w:val="20"/>
            <w:szCs w:val="20"/>
          </w:rPr>
          <w:fldChar w:fldCharType="separate"/>
        </w:r>
        <w:r>
          <w:rPr>
            <w:rFonts w:ascii="Lucida Sans Unicode" w:hAnsi="Lucida Sans Unicode" w:cs="Lucida Sans Unicode"/>
            <w:noProof/>
            <w:sz w:val="20"/>
            <w:szCs w:val="20"/>
          </w:rPr>
          <w:t>2</w:t>
        </w:r>
        <w:r w:rsidRPr="00134407">
          <w:rPr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A3EB90" w14:textId="77777777" w:rsidR="002C6592" w:rsidRDefault="002C6592" w:rsidP="002C65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D1FC" w14:textId="77777777" w:rsidR="00C80245" w:rsidRDefault="00C80245" w:rsidP="00C80245">
      <w:r>
        <w:separator/>
      </w:r>
    </w:p>
  </w:footnote>
  <w:footnote w:type="continuationSeparator" w:id="0">
    <w:p w14:paraId="4C539EFE" w14:textId="77777777" w:rsidR="00C80245" w:rsidRDefault="00C80245" w:rsidP="00C8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1435A" w14:textId="416754BD" w:rsidR="00C80245" w:rsidRDefault="00577FE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7A3AC35F" wp14:editId="10C21184">
          <wp:simplePos x="0" y="0"/>
          <wp:positionH relativeFrom="margin">
            <wp:align>right</wp:align>
          </wp:positionH>
          <wp:positionV relativeFrom="paragraph">
            <wp:posOffset>-93732</wp:posOffset>
          </wp:positionV>
          <wp:extent cx="342000" cy="486000"/>
          <wp:effectExtent l="0" t="0" r="1270" b="0"/>
          <wp:wrapTight wrapText="bothSides">
            <wp:wrapPolygon edited="0">
              <wp:start x="0" y="0"/>
              <wp:lineTo x="0" y="20329"/>
              <wp:lineTo x="20476" y="20329"/>
              <wp:lineTo x="20476" y="0"/>
              <wp:lineTo x="0" y="0"/>
            </wp:wrapPolygon>
          </wp:wrapTight>
          <wp:docPr id="1" name="Afbeelding 1" descr="G:\1.0 Algemene Zaken\Communicatie\Logo's en handtekeningen\logo BVS schooladvie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.0 Algemene Zaken\Communicatie\Logo's en handtekeningen\logo BVS schooladvies 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245">
      <w:tab/>
      <w:t xml:space="preserve"> </w:t>
    </w:r>
  </w:p>
  <w:p w14:paraId="1D01C1FE" w14:textId="77777777" w:rsidR="00C80245" w:rsidRDefault="00C8024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8E"/>
    <w:rsid w:val="00024019"/>
    <w:rsid w:val="00030E6C"/>
    <w:rsid w:val="00040F45"/>
    <w:rsid w:val="00061BC0"/>
    <w:rsid w:val="00084579"/>
    <w:rsid w:val="00094233"/>
    <w:rsid w:val="000B438C"/>
    <w:rsid w:val="000C0518"/>
    <w:rsid w:val="000C6B90"/>
    <w:rsid w:val="000E6384"/>
    <w:rsid w:val="000F4089"/>
    <w:rsid w:val="0010556D"/>
    <w:rsid w:val="0011670A"/>
    <w:rsid w:val="00134407"/>
    <w:rsid w:val="00160064"/>
    <w:rsid w:val="00160FCC"/>
    <w:rsid w:val="00165C3B"/>
    <w:rsid w:val="00167B62"/>
    <w:rsid w:val="001736C8"/>
    <w:rsid w:val="001B45D2"/>
    <w:rsid w:val="001C4E6D"/>
    <w:rsid w:val="001E31A9"/>
    <w:rsid w:val="00260B81"/>
    <w:rsid w:val="002659F3"/>
    <w:rsid w:val="002744A8"/>
    <w:rsid w:val="0027476A"/>
    <w:rsid w:val="00275FB4"/>
    <w:rsid w:val="002937B3"/>
    <w:rsid w:val="002A68A9"/>
    <w:rsid w:val="002A7C8B"/>
    <w:rsid w:val="002B03ED"/>
    <w:rsid w:val="002C6592"/>
    <w:rsid w:val="002C7C9D"/>
    <w:rsid w:val="002D24DC"/>
    <w:rsid w:val="002D2FEA"/>
    <w:rsid w:val="002E4673"/>
    <w:rsid w:val="002E596F"/>
    <w:rsid w:val="002E6F1E"/>
    <w:rsid w:val="002F5361"/>
    <w:rsid w:val="00302649"/>
    <w:rsid w:val="003818B9"/>
    <w:rsid w:val="003923F1"/>
    <w:rsid w:val="003B5770"/>
    <w:rsid w:val="003F0532"/>
    <w:rsid w:val="003F4C88"/>
    <w:rsid w:val="00405824"/>
    <w:rsid w:val="00412318"/>
    <w:rsid w:val="00421C1E"/>
    <w:rsid w:val="004271AD"/>
    <w:rsid w:val="004340F3"/>
    <w:rsid w:val="00436B6C"/>
    <w:rsid w:val="0045783E"/>
    <w:rsid w:val="004715B2"/>
    <w:rsid w:val="00491D38"/>
    <w:rsid w:val="004A76F1"/>
    <w:rsid w:val="004B0BC4"/>
    <w:rsid w:val="004B5A0F"/>
    <w:rsid w:val="004C2DC8"/>
    <w:rsid w:val="004D40EA"/>
    <w:rsid w:val="004E30F6"/>
    <w:rsid w:val="00500936"/>
    <w:rsid w:val="005318CE"/>
    <w:rsid w:val="00533C49"/>
    <w:rsid w:val="00542D3D"/>
    <w:rsid w:val="00544DD1"/>
    <w:rsid w:val="00565880"/>
    <w:rsid w:val="00577FE5"/>
    <w:rsid w:val="005B1D10"/>
    <w:rsid w:val="005B2248"/>
    <w:rsid w:val="005D21AD"/>
    <w:rsid w:val="005E0051"/>
    <w:rsid w:val="005F0312"/>
    <w:rsid w:val="00601E10"/>
    <w:rsid w:val="00607C5E"/>
    <w:rsid w:val="00621568"/>
    <w:rsid w:val="00632963"/>
    <w:rsid w:val="006445F6"/>
    <w:rsid w:val="00644621"/>
    <w:rsid w:val="00653BE5"/>
    <w:rsid w:val="0066708E"/>
    <w:rsid w:val="00674D69"/>
    <w:rsid w:val="00685CF7"/>
    <w:rsid w:val="006B1A88"/>
    <w:rsid w:val="006C28FB"/>
    <w:rsid w:val="006C2F63"/>
    <w:rsid w:val="006C4B07"/>
    <w:rsid w:val="006E54F4"/>
    <w:rsid w:val="006E5DC9"/>
    <w:rsid w:val="00707E12"/>
    <w:rsid w:val="007101BF"/>
    <w:rsid w:val="00770F77"/>
    <w:rsid w:val="00775A5F"/>
    <w:rsid w:val="00794A91"/>
    <w:rsid w:val="007E5174"/>
    <w:rsid w:val="007F6C08"/>
    <w:rsid w:val="007F70F1"/>
    <w:rsid w:val="00842E9C"/>
    <w:rsid w:val="00867E69"/>
    <w:rsid w:val="00881262"/>
    <w:rsid w:val="0088664D"/>
    <w:rsid w:val="00894698"/>
    <w:rsid w:val="008A095D"/>
    <w:rsid w:val="008C6086"/>
    <w:rsid w:val="008E345F"/>
    <w:rsid w:val="008F0012"/>
    <w:rsid w:val="008F10BB"/>
    <w:rsid w:val="008F351D"/>
    <w:rsid w:val="008F3A6C"/>
    <w:rsid w:val="00911C73"/>
    <w:rsid w:val="00925805"/>
    <w:rsid w:val="00937AFE"/>
    <w:rsid w:val="00942C67"/>
    <w:rsid w:val="0095219E"/>
    <w:rsid w:val="00960086"/>
    <w:rsid w:val="0096197F"/>
    <w:rsid w:val="00985E8E"/>
    <w:rsid w:val="009F1F93"/>
    <w:rsid w:val="009F39B9"/>
    <w:rsid w:val="009F3B62"/>
    <w:rsid w:val="00A267E7"/>
    <w:rsid w:val="00A632A9"/>
    <w:rsid w:val="00A71F77"/>
    <w:rsid w:val="00AE493F"/>
    <w:rsid w:val="00AF224B"/>
    <w:rsid w:val="00B01402"/>
    <w:rsid w:val="00B10F1B"/>
    <w:rsid w:val="00B40338"/>
    <w:rsid w:val="00B45BE2"/>
    <w:rsid w:val="00B47FF8"/>
    <w:rsid w:val="00B51C80"/>
    <w:rsid w:val="00B71F43"/>
    <w:rsid w:val="00B8623C"/>
    <w:rsid w:val="00B91D28"/>
    <w:rsid w:val="00BB407E"/>
    <w:rsid w:val="00BC6096"/>
    <w:rsid w:val="00BD3D25"/>
    <w:rsid w:val="00BE5D63"/>
    <w:rsid w:val="00BF1940"/>
    <w:rsid w:val="00C00168"/>
    <w:rsid w:val="00C10CC7"/>
    <w:rsid w:val="00C40591"/>
    <w:rsid w:val="00C41778"/>
    <w:rsid w:val="00C42C98"/>
    <w:rsid w:val="00C64CD3"/>
    <w:rsid w:val="00C80245"/>
    <w:rsid w:val="00CA0619"/>
    <w:rsid w:val="00CA7C04"/>
    <w:rsid w:val="00CC0E21"/>
    <w:rsid w:val="00CD1708"/>
    <w:rsid w:val="00CD67CF"/>
    <w:rsid w:val="00CE2310"/>
    <w:rsid w:val="00CF7264"/>
    <w:rsid w:val="00D03AA4"/>
    <w:rsid w:val="00D21A98"/>
    <w:rsid w:val="00D37379"/>
    <w:rsid w:val="00D4531A"/>
    <w:rsid w:val="00D64604"/>
    <w:rsid w:val="00D663B0"/>
    <w:rsid w:val="00D70EBD"/>
    <w:rsid w:val="00D710A2"/>
    <w:rsid w:val="00D73CE7"/>
    <w:rsid w:val="00D809B6"/>
    <w:rsid w:val="00D85431"/>
    <w:rsid w:val="00DA372B"/>
    <w:rsid w:val="00DB61EC"/>
    <w:rsid w:val="00DE6AE6"/>
    <w:rsid w:val="00E14F0D"/>
    <w:rsid w:val="00E40CD7"/>
    <w:rsid w:val="00E94B09"/>
    <w:rsid w:val="00EA52C4"/>
    <w:rsid w:val="00ED723D"/>
    <w:rsid w:val="00EE6F05"/>
    <w:rsid w:val="00F01F5B"/>
    <w:rsid w:val="00F121C3"/>
    <w:rsid w:val="00F136CC"/>
    <w:rsid w:val="00F27560"/>
    <w:rsid w:val="00F44B0A"/>
    <w:rsid w:val="00F506B9"/>
    <w:rsid w:val="00F61115"/>
    <w:rsid w:val="00F87B00"/>
    <w:rsid w:val="00FA2489"/>
    <w:rsid w:val="00FA6045"/>
    <w:rsid w:val="00FB10FD"/>
    <w:rsid w:val="00FB5848"/>
    <w:rsid w:val="00FC3909"/>
    <w:rsid w:val="00FD17D8"/>
    <w:rsid w:val="00FE0232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4A34CA"/>
  <w15:chartTrackingRefBased/>
  <w15:docId w15:val="{0B060284-1CC1-394C-AC60-1BB97C18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8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802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80245"/>
  </w:style>
  <w:style w:type="paragraph" w:styleId="Voettekst">
    <w:name w:val="footer"/>
    <w:basedOn w:val="Standaard"/>
    <w:link w:val="VoettekstChar"/>
    <w:uiPriority w:val="99"/>
    <w:unhideWhenUsed/>
    <w:rsid w:val="00C802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80245"/>
  </w:style>
  <w:style w:type="character" w:styleId="Paginanummer">
    <w:name w:val="page number"/>
    <w:basedOn w:val="Standaardalinea-lettertype"/>
    <w:uiPriority w:val="99"/>
    <w:semiHidden/>
    <w:unhideWhenUsed/>
    <w:rsid w:val="002C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2499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Annechien Wijnbergh</dc:creator>
  <cp:keywords/>
  <dc:description/>
  <cp:lastModifiedBy>Evaluatie BVS schooladvies</cp:lastModifiedBy>
  <cp:revision>4</cp:revision>
  <dcterms:created xsi:type="dcterms:W3CDTF">2022-10-06T09:43:00Z</dcterms:created>
  <dcterms:modified xsi:type="dcterms:W3CDTF">2022-10-06T11:58:00Z</dcterms:modified>
</cp:coreProperties>
</file>